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12" w:rsidRPr="00A24EC4" w:rsidRDefault="00CE0312" w:rsidP="00CE0312">
      <w:pPr>
        <w:jc w:val="center"/>
        <w:rPr>
          <w:b/>
          <w:sz w:val="24"/>
        </w:rPr>
      </w:pPr>
      <w:bookmarkStart w:id="0" w:name="_GoBack"/>
      <w:bookmarkEnd w:id="0"/>
      <w:r w:rsidRPr="00A24EC4">
        <w:rPr>
          <w:b/>
          <w:sz w:val="24"/>
        </w:rPr>
        <w:t>Übersicht über die systemrelevanten Bereiche</w:t>
      </w:r>
    </w:p>
    <w:p w:rsidR="00CE0312" w:rsidRPr="00A24EC4" w:rsidRDefault="00CE0312" w:rsidP="00CE0312">
      <w:pPr>
        <w:jc w:val="center"/>
        <w:rPr>
          <w:b/>
          <w:sz w:val="24"/>
        </w:rPr>
      </w:pPr>
      <w:r w:rsidRPr="00A24EC4">
        <w:rPr>
          <w:b/>
          <w:sz w:val="24"/>
        </w:rPr>
        <w:t>Kita- und /oder Schulnotbetreuung</w:t>
      </w:r>
      <w:r w:rsidRPr="00A24EC4">
        <w:rPr>
          <w:b/>
          <w:sz w:val="24"/>
        </w:rPr>
        <w:br/>
        <w:t>(gültig ab 27.04.2020)</w:t>
      </w:r>
    </w:p>
    <w:p w:rsidR="00CE0312" w:rsidRPr="00A24EC4" w:rsidRDefault="00CE0312" w:rsidP="00CE0312">
      <w:pPr>
        <w:jc w:val="center"/>
        <w:rPr>
          <w:b/>
        </w:rPr>
      </w:pPr>
    </w:p>
    <w:p w:rsidR="00CE0312" w:rsidRPr="00A24EC4" w:rsidRDefault="00CE0312" w:rsidP="00CE0312">
      <w:pPr>
        <w:spacing w:before="120" w:after="120"/>
        <w:rPr>
          <w:b/>
        </w:rPr>
      </w:pPr>
      <w:r w:rsidRPr="00A24EC4">
        <w:rPr>
          <w:b/>
        </w:rPr>
        <w:t>Vorbemerkung</w:t>
      </w:r>
    </w:p>
    <w:p w:rsidR="00CE0312" w:rsidRPr="00A24EC4" w:rsidRDefault="00CE0312" w:rsidP="00CE0312">
      <w:pPr>
        <w:spacing w:before="120" w:after="120"/>
      </w:pPr>
      <w:r w:rsidRPr="00A24EC4">
        <w:t>Gemäß der Verordnung zur Eindämmung der Ausbreitung des neuartigen Coronavirus SARS-CoV-2 in Berlin (SARS-CoV-2-Eindämmungsverordung – SARS-CoV-2 EindVO) sind die Kindertagesstätten und Schulen im Land Berlin geschlossen. Zur Aufrechterhaltung des öffentlichen Lebens insbesondere im Be</w:t>
      </w:r>
      <w:r w:rsidRPr="00A24EC4">
        <w:softHyphen/>
        <w:t>reich der Gesundheit, Pflege, der öffentlichen Sicherheit und Versorgung wird ein eingeschränkter Be</w:t>
      </w:r>
      <w:r w:rsidRPr="00A24EC4">
        <w:softHyphen/>
        <w:t xml:space="preserve">trieb für die </w:t>
      </w:r>
      <w:r w:rsidRPr="00A24EC4">
        <w:rPr>
          <w:b/>
        </w:rPr>
        <w:t>Not</w:t>
      </w:r>
      <w:r w:rsidRPr="00A24EC4">
        <w:t>betreuungen erlaubt.</w:t>
      </w:r>
    </w:p>
    <w:p w:rsidR="00CE0312" w:rsidRPr="00A24EC4" w:rsidRDefault="00CE0312" w:rsidP="00CE0312">
      <w:pPr>
        <w:spacing w:before="120" w:after="120"/>
      </w:pPr>
      <w:r w:rsidRPr="00A24EC4">
        <w:t xml:space="preserve">Es gilt unverändert </w:t>
      </w:r>
      <w:r w:rsidRPr="00A24EC4">
        <w:rPr>
          <w:b/>
        </w:rPr>
        <w:t>die sozialen Kontakte so gering wie möglich zu halten</w:t>
      </w:r>
      <w:r w:rsidRPr="00A24EC4">
        <w:t xml:space="preserve"> sowie die Infektionsketten zu unterbrechen. Aus diesem Grund wurde nur eine sehr </w:t>
      </w:r>
      <w:r w:rsidRPr="00A24EC4">
        <w:rPr>
          <w:b/>
        </w:rPr>
        <w:t>eingeschränkte Auswahl von Berufsfeldern</w:t>
      </w:r>
      <w:r w:rsidRPr="00A24EC4">
        <w:t xml:space="preserve"> fest</w:t>
      </w:r>
      <w:r w:rsidRPr="00A24EC4">
        <w:softHyphen/>
        <w:t xml:space="preserve">gelegt, für die eine Notbetreuung angeboten werden könnte. </w:t>
      </w:r>
    </w:p>
    <w:p w:rsidR="00CE0312" w:rsidRPr="00A24EC4" w:rsidRDefault="00CE0312" w:rsidP="00CE0312">
      <w:pPr>
        <w:spacing w:before="120" w:after="120"/>
      </w:pPr>
    </w:p>
    <w:p w:rsidR="00CE0312" w:rsidRDefault="00CE0312" w:rsidP="00CE0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24EC4">
        <w:rPr>
          <w:b/>
        </w:rPr>
        <w:t>Unabhängig</w:t>
      </w:r>
      <w:r w:rsidRPr="00A24EC4">
        <w:t xml:space="preserve"> von der nachstehenden  Liste der systemrelevanten Bereiche haben </w:t>
      </w:r>
      <w:r w:rsidRPr="00A24EC4">
        <w:rPr>
          <w:b/>
        </w:rPr>
        <w:t>Alleinerziehende</w:t>
      </w:r>
      <w:r w:rsidRPr="00A24EC4">
        <w:t xml:space="preserve"> A</w:t>
      </w:r>
      <w:r w:rsidRPr="00A24EC4">
        <w:t>n</w:t>
      </w:r>
      <w:r w:rsidRPr="00A24EC4">
        <w:t>spruch auf die Notbetreuung in den Kitas</w:t>
      </w:r>
      <w:r>
        <w:rPr>
          <w:rStyle w:val="Funotenzeichen"/>
        </w:rPr>
        <w:footnoteReference w:id="1"/>
      </w:r>
      <w:r>
        <w:t xml:space="preserve">, </w:t>
      </w:r>
      <w:r w:rsidRPr="00A24EC4">
        <w:t>sofern sie keine andere häuslic</w:t>
      </w:r>
      <w:r>
        <w:t>he Betreuungsmöglichkeit haben,</w:t>
      </w:r>
    </w:p>
    <w:p w:rsidR="00CE0312" w:rsidRDefault="00CE0312" w:rsidP="00CE0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szCs w:val="22"/>
        </w:rPr>
      </w:pPr>
      <w:r w:rsidRPr="00A24EC4">
        <w:rPr>
          <w:szCs w:val="22"/>
        </w:rPr>
        <w:t xml:space="preserve">Unabhängig von der beruflichen Situation der Eltern </w:t>
      </w:r>
      <w:r w:rsidRPr="00A24EC4">
        <w:t xml:space="preserve">sind </w:t>
      </w:r>
      <w:r w:rsidRPr="00A24EC4">
        <w:rPr>
          <w:szCs w:val="22"/>
        </w:rPr>
        <w:t>Kinder, für die Betreuung unter Gesichts</w:t>
      </w:r>
      <w:r>
        <w:rPr>
          <w:szCs w:val="22"/>
        </w:rPr>
        <w:softHyphen/>
      </w:r>
      <w:r w:rsidRPr="00A24EC4">
        <w:rPr>
          <w:szCs w:val="22"/>
        </w:rPr>
        <w:t xml:space="preserve">punkten des </w:t>
      </w:r>
      <w:r w:rsidRPr="00B136C6">
        <w:rPr>
          <w:b/>
          <w:szCs w:val="22"/>
        </w:rPr>
        <w:t>Kinderschutzes</w:t>
      </w:r>
      <w:r w:rsidRPr="00A24EC4">
        <w:rPr>
          <w:szCs w:val="22"/>
        </w:rPr>
        <w:t xml:space="preserve"> notwendig ist, mit einer Entscheidung des Ju</w:t>
      </w:r>
      <w:r w:rsidRPr="00A24EC4">
        <w:rPr>
          <w:szCs w:val="22"/>
        </w:rPr>
        <w:softHyphen/>
        <w:t>gendam</w:t>
      </w:r>
      <w:r w:rsidRPr="00A24EC4">
        <w:rPr>
          <w:szCs w:val="22"/>
        </w:rPr>
        <w:softHyphen/>
        <w:t xml:space="preserve">tes / des Regionalen Sozialen Dienstes (ggf. auch telefonisch) </w:t>
      </w:r>
      <w:r w:rsidRPr="00A24EC4">
        <w:t xml:space="preserve">weiterhin </w:t>
      </w:r>
      <w:r w:rsidRPr="00A24EC4">
        <w:rPr>
          <w:szCs w:val="22"/>
        </w:rPr>
        <w:t>anspruchsberechtigt</w:t>
      </w:r>
      <w:r>
        <w:rPr>
          <w:szCs w:val="22"/>
        </w:rPr>
        <w:t>.</w:t>
      </w:r>
    </w:p>
    <w:p w:rsidR="00CE0312" w:rsidRPr="00B136C6" w:rsidRDefault="00CE0312" w:rsidP="00CE0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szCs w:val="22"/>
        </w:rPr>
      </w:pPr>
      <w:r>
        <w:t>F</w:t>
      </w:r>
      <w:r w:rsidRPr="00B136C6">
        <w:t xml:space="preserve">ür </w:t>
      </w:r>
      <w:r w:rsidRPr="00B136C6">
        <w:rPr>
          <w:b/>
        </w:rPr>
        <w:t>Kinder aus Familien mit besonders herausfordernden familialen Situationen</w:t>
      </w:r>
      <w:r>
        <w:t xml:space="preserve"> </w:t>
      </w:r>
      <w:r w:rsidRPr="00B136C6">
        <w:t>können die Einric</w:t>
      </w:r>
      <w:r w:rsidRPr="00B136C6">
        <w:t>h</w:t>
      </w:r>
      <w:r w:rsidRPr="00B136C6">
        <w:t xml:space="preserve">tungen im Einzelfall Betreuungsangebote unterbreiten. </w:t>
      </w:r>
    </w:p>
    <w:p w:rsidR="00CE0312" w:rsidRPr="00A24EC4" w:rsidRDefault="00CE0312" w:rsidP="00CE0312">
      <w:pPr>
        <w:spacing w:before="120" w:after="120"/>
      </w:pPr>
    </w:p>
    <w:p w:rsidR="00CE0312" w:rsidRPr="00A24EC4" w:rsidRDefault="00CE0312" w:rsidP="00CE0312">
      <w:pPr>
        <w:spacing w:before="120" w:after="120"/>
        <w:rPr>
          <w:b/>
        </w:rPr>
      </w:pPr>
      <w:r w:rsidRPr="00A24EC4">
        <w:rPr>
          <w:b/>
        </w:rPr>
        <w:t xml:space="preserve">Folgende Voraussetzungen für die </w:t>
      </w:r>
      <w:r w:rsidRPr="00A24EC4">
        <w:rPr>
          <w:b/>
          <w:u w:val="single"/>
        </w:rPr>
        <w:t>Inanspruchnahme eines Notbetreuungsplatzes</w:t>
      </w:r>
      <w:r w:rsidRPr="00A24EC4">
        <w:rPr>
          <w:b/>
        </w:rPr>
        <w:t xml:space="preserve"> sind festgelegt:</w:t>
      </w:r>
    </w:p>
    <w:tbl>
      <w:tblPr>
        <w:tblStyle w:val="Tabellenraster"/>
        <w:tblW w:w="0" w:type="auto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345"/>
      </w:tblGrid>
      <w:tr w:rsidR="00CE0312" w:rsidRPr="00A24EC4" w:rsidTr="00FF0D81">
        <w:trPr>
          <w:trHeight w:val="586"/>
        </w:trPr>
        <w:tc>
          <w:tcPr>
            <w:tcW w:w="9345" w:type="dxa"/>
            <w:shd w:val="clear" w:color="auto" w:fill="E5B8B7" w:themeFill="accent2" w:themeFillTint="66"/>
          </w:tcPr>
          <w:p w:rsidR="00CE0312" w:rsidRPr="00A24EC4" w:rsidRDefault="00CE0312" w:rsidP="00CE0312">
            <w:pPr>
              <w:pStyle w:val="Listenabsatz"/>
              <w:numPr>
                <w:ilvl w:val="0"/>
                <w:numId w:val="3"/>
              </w:numPr>
              <w:spacing w:before="120" w:after="120"/>
              <w:rPr>
                <w:sz w:val="28"/>
              </w:rPr>
            </w:pPr>
            <w:r w:rsidRPr="00A24EC4">
              <w:rPr>
                <w:b/>
                <w:sz w:val="24"/>
              </w:rPr>
              <w:t>Vorrang der häuslichen Betreuung,</w:t>
            </w:r>
            <w:r w:rsidRPr="00A24EC4">
              <w:rPr>
                <w:sz w:val="24"/>
              </w:rPr>
              <w:t xml:space="preserve"> d. h. es gibt keinen Anspruch auf Notbetreuung, s</w:t>
            </w:r>
            <w:r w:rsidRPr="00A24EC4">
              <w:rPr>
                <w:sz w:val="24"/>
              </w:rPr>
              <w:t>o</w:t>
            </w:r>
            <w:r w:rsidRPr="00A24EC4">
              <w:rPr>
                <w:sz w:val="24"/>
              </w:rPr>
              <w:t xml:space="preserve">fern es eine Möglichkeit zur häuslichen Betreuung gibt. </w:t>
            </w:r>
          </w:p>
        </w:tc>
      </w:tr>
    </w:tbl>
    <w:p w:rsidR="00CE0312" w:rsidRPr="00A24EC4" w:rsidRDefault="00CE0312" w:rsidP="00CE0312">
      <w:pPr>
        <w:spacing w:before="120" w:after="120"/>
        <w:rPr>
          <w:b/>
          <w:sz w:val="24"/>
        </w:rPr>
      </w:pPr>
      <w:r w:rsidRPr="00A24EC4">
        <w:rPr>
          <w:b/>
          <w:sz w:val="24"/>
        </w:rPr>
        <w:t>und</w:t>
      </w: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5"/>
      </w:tblGrid>
      <w:tr w:rsidR="00CE0312" w:rsidRPr="00A24EC4" w:rsidTr="00FF0D81">
        <w:tc>
          <w:tcPr>
            <w:tcW w:w="9345" w:type="dxa"/>
            <w:shd w:val="clear" w:color="auto" w:fill="F2F2F2" w:themeFill="background1" w:themeFillShade="F2"/>
          </w:tcPr>
          <w:p w:rsidR="00CE0312" w:rsidRPr="00A24EC4" w:rsidRDefault="00CE0312" w:rsidP="00CE0312">
            <w:pPr>
              <w:pStyle w:val="Listenabsatz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A24EC4">
              <w:rPr>
                <w:b/>
                <w:sz w:val="24"/>
                <w:u w:val="single"/>
              </w:rPr>
              <w:t>ein</w:t>
            </w:r>
            <w:r w:rsidRPr="00A24EC4">
              <w:rPr>
                <w:b/>
                <w:sz w:val="24"/>
              </w:rPr>
              <w:t xml:space="preserve"> Elternteil in einem systemrelevanten Berufsfeld tätig ist.</w:t>
            </w:r>
          </w:p>
        </w:tc>
      </w:tr>
    </w:tbl>
    <w:p w:rsidR="00CE0312" w:rsidRPr="00A24EC4" w:rsidRDefault="00CE0312" w:rsidP="00CE0312">
      <w:pPr>
        <w:spacing w:before="120" w:after="120"/>
        <w:rPr>
          <w:sz w:val="24"/>
        </w:rPr>
      </w:pPr>
      <w:r w:rsidRPr="00A24EC4">
        <w:rPr>
          <w:sz w:val="24"/>
        </w:rPr>
        <w:t xml:space="preserve">Die folgende Tabelle weist die anspruchsberechtigten Berufsgruppen / Berufe aus. </w:t>
      </w:r>
    </w:p>
    <w:p w:rsidR="00CE0312" w:rsidRPr="00A24EC4" w:rsidRDefault="00CE0312" w:rsidP="00CE0312">
      <w:pPr>
        <w:spacing w:before="120" w:after="120"/>
        <w:rPr>
          <w:b/>
        </w:rPr>
      </w:pPr>
    </w:p>
    <w:p w:rsidR="00CE0312" w:rsidRPr="00A24EC4" w:rsidRDefault="00CE0312" w:rsidP="00CE0312">
      <w:pPr>
        <w:spacing w:before="120" w:after="120"/>
      </w:pPr>
      <w:r w:rsidRPr="00A24EC4">
        <w:rPr>
          <w:b/>
        </w:rPr>
        <w:lastRenderedPageBreak/>
        <w:t>Ein-Elternregelung</w:t>
      </w:r>
    </w:p>
    <w:p w:rsidR="00CE0312" w:rsidRPr="00A24EC4" w:rsidRDefault="00CE0312" w:rsidP="00CE0312">
      <w:pPr>
        <w:spacing w:before="120" w:after="120"/>
      </w:pPr>
      <w:r w:rsidRPr="00A24EC4">
        <w:t>Ein-Elternregelung bedeutet:  Es besteht keine andere Betreuungsmöglichkeit für das/die Kind/Kinder und ein Elternteil arbeitet in einer der nachstehenden systemrelevanten Berufsgruppen.</w:t>
      </w:r>
    </w:p>
    <w:p w:rsidR="00CE0312" w:rsidRPr="00A24EC4" w:rsidRDefault="00CE0312" w:rsidP="00CE0312">
      <w:pPr>
        <w:spacing w:before="120"/>
        <w:rPr>
          <w:b/>
          <w:sz w:val="18"/>
        </w:rPr>
      </w:pPr>
      <w:r w:rsidRPr="00A24EC4">
        <w:rPr>
          <w:b/>
          <w:sz w:val="18"/>
        </w:rPr>
        <w:t>Tabelle: Systemrelevante Berufsgruppen und -bezeichnungen</w:t>
      </w:r>
    </w:p>
    <w:tbl>
      <w:tblPr>
        <w:tblStyle w:val="Gitternetztabelle4Akzent21"/>
        <w:tblW w:w="0" w:type="auto"/>
        <w:tblLook w:val="04A0" w:firstRow="1" w:lastRow="0" w:firstColumn="1" w:lastColumn="0" w:noHBand="0" w:noVBand="1"/>
      </w:tblPr>
      <w:tblGrid>
        <w:gridCol w:w="557"/>
        <w:gridCol w:w="3520"/>
        <w:gridCol w:w="5494"/>
      </w:tblGrid>
      <w:tr w:rsidR="00CE0312" w:rsidRPr="00A24EC4" w:rsidTr="00FF0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jc w:val="center"/>
            </w:pPr>
            <w:r w:rsidRPr="00A24EC4">
              <w:t>I.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24EC4">
              <w:t>Berufsgruppen</w:t>
            </w:r>
          </w:p>
        </w:tc>
        <w:tc>
          <w:tcPr>
            <w:tcW w:w="5494" w:type="dxa"/>
          </w:tcPr>
          <w:p w:rsidR="00CE0312" w:rsidRPr="00A24EC4" w:rsidRDefault="00CE0312" w:rsidP="00FF0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24EC4">
              <w:t>Berufsbezeichnung</w:t>
            </w:r>
          </w:p>
        </w:tc>
      </w:tr>
      <w:tr w:rsidR="00CE0312" w:rsidRPr="00A24EC4" w:rsidTr="00FF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t>I.1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Polizei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</w:tc>
        <w:tc>
          <w:tcPr>
            <w:tcW w:w="5494" w:type="dxa"/>
          </w:tcPr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E0312" w:rsidRPr="00A24EC4" w:rsidTr="00FF0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t>I.2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Feuerwehr</w:t>
            </w: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</w:p>
        </w:tc>
        <w:tc>
          <w:tcPr>
            <w:tcW w:w="5494" w:type="dxa"/>
          </w:tcPr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E0312" w:rsidRPr="00A24EC4" w:rsidTr="00FF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t>I.3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Justizvollzug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</w:tc>
        <w:tc>
          <w:tcPr>
            <w:tcW w:w="5494" w:type="dxa"/>
          </w:tcPr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E0312" w:rsidRPr="00A24EC4" w:rsidTr="00FF0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t>I.4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Bundeswehr</w:t>
            </w:r>
          </w:p>
        </w:tc>
        <w:tc>
          <w:tcPr>
            <w:tcW w:w="5494" w:type="dxa"/>
          </w:tcPr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E0312" w:rsidRPr="00A24EC4" w:rsidTr="00FF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t>I.5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Hilfsorganisationen</w:t>
            </w:r>
          </w:p>
        </w:tc>
        <w:tc>
          <w:tcPr>
            <w:tcW w:w="5494" w:type="dxa"/>
          </w:tcPr>
          <w:p w:rsidR="00CE0312" w:rsidRPr="00A24EC4" w:rsidRDefault="00CE0312" w:rsidP="00CE0312">
            <w:pPr>
              <w:pStyle w:val="Listenabsatz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EC4">
              <w:t>z. B. Johanniter Unfallhilfe, Malteser, DRK, THW, fre</w:t>
            </w:r>
            <w:r w:rsidRPr="00A24EC4">
              <w:t>i</w:t>
            </w:r>
            <w:r w:rsidRPr="00A24EC4">
              <w:t>willige Feuerwehr, Notfallseelsorge, Krisentelefone, etc.</w:t>
            </w:r>
            <w:r w:rsidRPr="00A24EC4">
              <w:br/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EC4">
              <w:t>Freiwilligenagenturen zur Beratung und Vermittlung von Freiwilligen in der Coronahilfe</w:t>
            </w:r>
          </w:p>
        </w:tc>
      </w:tr>
      <w:tr w:rsidR="00CE0312" w:rsidRPr="00A24EC4" w:rsidTr="00FF0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t>I.6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Krisenstabspersonal</w:t>
            </w:r>
          </w:p>
        </w:tc>
        <w:tc>
          <w:tcPr>
            <w:tcW w:w="5494" w:type="dxa"/>
          </w:tcPr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0312" w:rsidRPr="00A24EC4" w:rsidTr="00FF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t>I.7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 xml:space="preserve">betriebsnotwendiges Personal im Gesundheitsbereich 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2"/>
              </w:rPr>
            </w:pPr>
            <w:r w:rsidRPr="00A24EC4">
              <w:rPr>
                <w:i/>
                <w:szCs w:val="22"/>
              </w:rPr>
              <w:t>(insbesondere ärztliches Personal, Pflegepersonal und medizinische Fachangestellte, Reinigungsperso</w:t>
            </w:r>
            <w:r w:rsidRPr="00A24EC4">
              <w:rPr>
                <w:i/>
                <w:szCs w:val="22"/>
              </w:rPr>
              <w:softHyphen/>
              <w:t>nal, sonstiges Personal in Kranke</w:t>
            </w:r>
            <w:r w:rsidRPr="00A24EC4">
              <w:rPr>
                <w:i/>
                <w:szCs w:val="22"/>
              </w:rPr>
              <w:t>n</w:t>
            </w:r>
            <w:r w:rsidRPr="00A24EC4">
              <w:rPr>
                <w:i/>
                <w:szCs w:val="22"/>
              </w:rPr>
              <w:t>häusern, Arztpraxen, Laboren, B</w:t>
            </w:r>
            <w:r w:rsidRPr="00A24EC4">
              <w:rPr>
                <w:i/>
                <w:szCs w:val="22"/>
              </w:rPr>
              <w:t>e</w:t>
            </w:r>
            <w:r w:rsidRPr="00A24EC4">
              <w:rPr>
                <w:i/>
                <w:szCs w:val="22"/>
              </w:rPr>
              <w:t>schaffung, Apotheken)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494" w:type="dxa"/>
          </w:tcPr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EC4">
              <w:t>Personal der Krankenhäuser (u. a. ärztliches Personal, Pflegepersonal u. medizinische Fachangestellte, Rein</w:t>
            </w:r>
            <w:r w:rsidRPr="00A24EC4">
              <w:t>i</w:t>
            </w:r>
            <w:r w:rsidRPr="00A24EC4">
              <w:t>gungspersonal, sonstiges Personal in Krankenhäusern; Beschaffung, Logopäden, Ergotherapeuten)</w:t>
            </w:r>
            <w:r w:rsidRPr="00A24EC4">
              <w:br/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EC4">
              <w:t>Auszubildende und Studierende im Gesundheits- und Pflegebereich</w:t>
            </w:r>
          </w:p>
          <w:p w:rsidR="00CE0312" w:rsidRPr="00A24EC4" w:rsidRDefault="00CE0312" w:rsidP="00FF0D81">
            <w:pPr>
              <w:pStyle w:val="Listenabsatz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EC4">
              <w:t>Personal in Laboren und Apotheken</w:t>
            </w:r>
            <w:r w:rsidRPr="00A24EC4">
              <w:br/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EC4">
              <w:t>alle Arztpraxen einschließlich des dort tätigen b</w:t>
            </w:r>
            <w:r w:rsidRPr="00A24EC4">
              <w:t>e</w:t>
            </w:r>
            <w:r w:rsidRPr="00A24EC4">
              <w:t xml:space="preserve">triebsnotwendigen Personals </w:t>
            </w:r>
            <w:r w:rsidRPr="00A24EC4">
              <w:br/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EC4">
              <w:t>Psychotherapeuten, Psychiater, Psychologen/innen in nie</w:t>
            </w:r>
            <w:r w:rsidRPr="00A24EC4">
              <w:softHyphen/>
              <w:t>dergelassenen Praxen</w:t>
            </w:r>
            <w:r w:rsidRPr="00A24EC4">
              <w:br/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A24EC4">
              <w:t xml:space="preserve">Physiotherapeuten, Ergotherapeuten, </w:t>
            </w:r>
            <w:r w:rsidRPr="00A24EC4">
              <w:br/>
              <w:t>Logopäden</w:t>
            </w:r>
          </w:p>
          <w:p w:rsidR="00CE0312" w:rsidRPr="00A24EC4" w:rsidRDefault="00CE0312" w:rsidP="00FF0D81">
            <w:pPr>
              <w:pStyle w:val="Listenabsatz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EC4">
              <w:t>Hebammen</w:t>
            </w:r>
            <w:r w:rsidRPr="00A24EC4">
              <w:br/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EC4">
              <w:t xml:space="preserve">Versorgung mit lebenserhaltenden </w:t>
            </w:r>
            <w:r w:rsidRPr="00A24EC4">
              <w:br/>
              <w:t>Medizinprodukten, Medizinproduktehersteller, Ar</w:t>
            </w:r>
            <w:r w:rsidRPr="00A24EC4">
              <w:t>z</w:t>
            </w:r>
            <w:r w:rsidRPr="00A24EC4">
              <w:t>neimittelhersteller, Gesundheitshandwerke, Zah</w:t>
            </w:r>
            <w:r w:rsidRPr="00A24EC4">
              <w:t>n</w:t>
            </w:r>
            <w:r w:rsidRPr="00A24EC4">
              <w:t>techniker, Orthopädiegeschäfte</w:t>
            </w:r>
            <w:r w:rsidRPr="00A24EC4">
              <w:br/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EC4">
              <w:t>(Private) Krankentransporte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E0312" w:rsidRPr="00A24EC4" w:rsidTr="00FF0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t>I.8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 xml:space="preserve">betriebsnotwendiges Personal </w:t>
            </w:r>
            <w:r w:rsidRPr="00A24EC4">
              <w:rPr>
                <w:b/>
                <w:szCs w:val="22"/>
              </w:rPr>
              <w:br/>
              <w:t>im Pflegebereich</w:t>
            </w: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494" w:type="dxa"/>
          </w:tcPr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Stationäre und ambulante Pflege ein</w:t>
            </w:r>
            <w:r w:rsidRPr="00A24EC4">
              <w:softHyphen/>
              <w:t>schließlich Rein</w:t>
            </w:r>
            <w:r w:rsidRPr="00A24EC4">
              <w:t>i</w:t>
            </w:r>
            <w:r w:rsidRPr="00A24EC4">
              <w:t>gung, Versorgung, Küche etc.</w:t>
            </w:r>
          </w:p>
        </w:tc>
      </w:tr>
      <w:tr w:rsidR="00CE0312" w:rsidRPr="00A24EC4" w:rsidTr="00FF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t>I.9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Behindertenhilfe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sz w:val="18"/>
                <w:szCs w:val="22"/>
              </w:rPr>
              <w:t>*hierunter fallen auch MA von freien Tr</w:t>
            </w:r>
            <w:r w:rsidRPr="00A24EC4">
              <w:rPr>
                <w:sz w:val="18"/>
                <w:szCs w:val="22"/>
              </w:rPr>
              <w:t>ä</w:t>
            </w:r>
            <w:r w:rsidRPr="00A24EC4">
              <w:rPr>
                <w:sz w:val="18"/>
                <w:szCs w:val="22"/>
              </w:rPr>
              <w:t>gern</w:t>
            </w:r>
          </w:p>
        </w:tc>
        <w:tc>
          <w:tcPr>
            <w:tcW w:w="5494" w:type="dxa"/>
          </w:tcPr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EC4">
              <w:lastRenderedPageBreak/>
              <w:t>Behindertenwerkstätten</w:t>
            </w:r>
          </w:p>
          <w:p w:rsidR="00CE0312" w:rsidRPr="00A24EC4" w:rsidRDefault="00CE0312" w:rsidP="00FF0D81">
            <w:pPr>
              <w:pStyle w:val="Listenabsatz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EC4">
              <w:t>Beschäftigte in ambulanten Angeboten sowie</w:t>
            </w:r>
          </w:p>
          <w:p w:rsidR="00CE0312" w:rsidRPr="00A24EC4" w:rsidRDefault="00CE0312" w:rsidP="00FF0D81">
            <w:pPr>
              <w:pStyle w:val="Listenabsatz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24EC4">
              <w:t>in stationären / teilstationären Einrichtungen der Ei</w:t>
            </w:r>
            <w:r w:rsidRPr="00A24EC4">
              <w:t>n</w:t>
            </w:r>
            <w:r w:rsidRPr="00A24EC4">
              <w:t>gliederungshilfe</w:t>
            </w:r>
            <w:r w:rsidRPr="00A24EC4">
              <w:rPr>
                <w:rFonts w:cs="Arial"/>
              </w:rPr>
              <w:t xml:space="preserve"> *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CE0312" w:rsidRPr="00A24EC4" w:rsidTr="00FF0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lastRenderedPageBreak/>
              <w:t>I.10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szCs w:val="22"/>
              </w:rPr>
              <w:t>betriebsnotwendiges Personal von BVG, S-Bahn, BWB, BSR, weiterer Unternehmen des ÖPNV und der Ver- und Entsorgung, Energieverso</w:t>
            </w:r>
            <w:r w:rsidRPr="00A24EC4">
              <w:rPr>
                <w:szCs w:val="22"/>
              </w:rPr>
              <w:t>r</w:t>
            </w:r>
            <w:r w:rsidRPr="00A24EC4">
              <w:rPr>
                <w:szCs w:val="22"/>
              </w:rPr>
              <w:t>gung (Strom, Gas)</w:t>
            </w:r>
          </w:p>
        </w:tc>
        <w:tc>
          <w:tcPr>
            <w:tcW w:w="5494" w:type="dxa"/>
          </w:tcPr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ÖPNV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Fahrdienste, Leitstellen / Betriebszentralen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Sonstige Fahrdienste ÖPNV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Sonstige Leitzentralen (Betriebsleitzentrale; Leittec</w:t>
            </w:r>
            <w:r w:rsidRPr="00A24EC4">
              <w:t>h</w:t>
            </w:r>
            <w:r w:rsidRPr="00A24EC4">
              <w:t>nik)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 xml:space="preserve">Reinigung 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Sicherheitspersonal (siehe auch noch Personal krit</w:t>
            </w:r>
            <w:r w:rsidRPr="00A24EC4">
              <w:t>i</w:t>
            </w:r>
            <w:r w:rsidRPr="00A24EC4">
              <w:t xml:space="preserve">sche Infrastruktur), 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Werkstattpersonal</w:t>
            </w: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b/>
                <w:szCs w:val="22"/>
              </w:rPr>
              <w:t>Energieversorgung</w:t>
            </w:r>
            <w:r w:rsidRPr="00A24EC4">
              <w:rPr>
                <w:szCs w:val="22"/>
              </w:rPr>
              <w:t xml:space="preserve"> 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Stromversorgung, Gas, Kraftstoffe (Tankstellen), Heizöl und Fernwärme (systemrelevante Kraftwerke)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Strom- / Gasversorger z.B. 50Hertz, Vattenfall, NBB Netzwerkgesellschaft, Stromnetz Berlin, Gasag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Einrichtungen zur Wartung und Aufrechterhaltung der Netze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u.a. Hersteller von Notstromaggregaten, Zulieferfi</w:t>
            </w:r>
            <w:r w:rsidRPr="00A24EC4">
              <w:t>r</w:t>
            </w:r>
            <w:r w:rsidRPr="00A24EC4">
              <w:t>men</w:t>
            </w: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b/>
                <w:szCs w:val="22"/>
              </w:rPr>
              <w:t>Wasserversorgung</w:t>
            </w:r>
            <w:r w:rsidRPr="00A24EC4">
              <w:rPr>
                <w:szCs w:val="22"/>
              </w:rPr>
              <w:t xml:space="preserve"> </w:t>
            </w:r>
          </w:p>
          <w:p w:rsidR="00CE0312" w:rsidRPr="00A24EC4" w:rsidRDefault="00CE0312" w:rsidP="00CE0312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szCs w:val="22"/>
              </w:rPr>
              <w:t>Versorgung mit Trinkwasser</w:t>
            </w:r>
          </w:p>
          <w:p w:rsidR="00CE0312" w:rsidRPr="00A24EC4" w:rsidRDefault="00CE0312" w:rsidP="00CE0312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szCs w:val="22"/>
              </w:rPr>
              <w:t>Abwasserbeseitigung</w:t>
            </w:r>
          </w:p>
          <w:p w:rsidR="00CE0312" w:rsidRPr="00A24EC4" w:rsidRDefault="00CE0312" w:rsidP="00CE0312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szCs w:val="22"/>
              </w:rPr>
              <w:t>Einrichtungen zur Wartung und Aufrechterhaltung der Wasserversorgung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erforderlichen Labore; Trinkwasseruntersuchungsste</w:t>
            </w:r>
            <w:r w:rsidRPr="00A24EC4">
              <w:t>l</w:t>
            </w:r>
            <w:r w:rsidRPr="00A24EC4">
              <w:t>len</w:t>
            </w: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b/>
                <w:szCs w:val="22"/>
              </w:rPr>
              <w:t xml:space="preserve">Flughafen Berlin-Brandenburg und Tegel </w:t>
            </w: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szCs w:val="22"/>
              </w:rPr>
              <w:t>(v. a. Leitstellen, Bodenpersonal im Frachtbereich)</w:t>
            </w: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E0312" w:rsidRPr="00A24EC4" w:rsidTr="00FF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t>I.11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 xml:space="preserve">betriebsnotwendiges Personal und Schlüsselfunktionsträger in </w:t>
            </w:r>
            <w:r w:rsidRPr="00A24EC4">
              <w:rPr>
                <w:b/>
                <w:szCs w:val="22"/>
                <w:u w:val="single"/>
              </w:rPr>
              <w:t>ausge</w:t>
            </w:r>
            <w:r>
              <w:rPr>
                <w:b/>
                <w:szCs w:val="22"/>
                <w:u w:val="single"/>
              </w:rPr>
              <w:softHyphen/>
            </w:r>
            <w:r w:rsidRPr="00A24EC4">
              <w:rPr>
                <w:b/>
                <w:szCs w:val="22"/>
                <w:u w:val="single"/>
              </w:rPr>
              <w:t xml:space="preserve">wählten </w:t>
            </w:r>
            <w:r w:rsidRPr="00A24EC4">
              <w:rPr>
                <w:b/>
                <w:szCs w:val="22"/>
              </w:rPr>
              <w:t>öffentlichen Einrichtungen und Behörden von Bund und Lä</w:t>
            </w:r>
            <w:r w:rsidRPr="00A24EC4">
              <w:rPr>
                <w:b/>
                <w:szCs w:val="22"/>
              </w:rPr>
              <w:t>n</w:t>
            </w:r>
            <w:r w:rsidRPr="00A24EC4">
              <w:rPr>
                <w:b/>
                <w:szCs w:val="22"/>
              </w:rPr>
              <w:t>dern, Senatsverwaltungen, Bezirk</w:t>
            </w:r>
            <w:r w:rsidRPr="00A24EC4">
              <w:rPr>
                <w:b/>
                <w:szCs w:val="22"/>
              </w:rPr>
              <w:t>s</w:t>
            </w:r>
            <w:r w:rsidRPr="00A24EC4">
              <w:rPr>
                <w:b/>
                <w:szCs w:val="22"/>
              </w:rPr>
              <w:t>äm</w:t>
            </w:r>
            <w:r w:rsidRPr="00A24EC4">
              <w:rPr>
                <w:b/>
                <w:szCs w:val="22"/>
              </w:rPr>
              <w:softHyphen/>
              <w:t>tern, Landesämtern und nachge</w:t>
            </w:r>
            <w:r w:rsidRPr="00A24EC4">
              <w:rPr>
                <w:b/>
                <w:szCs w:val="22"/>
              </w:rPr>
              <w:softHyphen/>
              <w:t>ordneten Behörden, Jobcentern und öffentlichen Hilfeangeboten und Notdienste*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szCs w:val="22"/>
              </w:rPr>
              <w:br/>
            </w:r>
            <w:r w:rsidRPr="00A24EC4">
              <w:rPr>
                <w:sz w:val="18"/>
                <w:szCs w:val="22"/>
              </w:rPr>
              <w:t>*hierunter fallen auch MA von freien Tr</w:t>
            </w:r>
            <w:r w:rsidRPr="00A24EC4">
              <w:rPr>
                <w:sz w:val="18"/>
                <w:szCs w:val="22"/>
              </w:rPr>
              <w:t>ä</w:t>
            </w:r>
            <w:r w:rsidRPr="00A24EC4">
              <w:rPr>
                <w:sz w:val="18"/>
                <w:szCs w:val="22"/>
              </w:rPr>
              <w:t>gern</w:t>
            </w:r>
          </w:p>
        </w:tc>
        <w:tc>
          <w:tcPr>
            <w:tcW w:w="5494" w:type="dxa"/>
          </w:tcPr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Beschäftigte der bezirklichen Gesundheitsämter</w:t>
            </w:r>
            <w:r w:rsidRPr="00A24EC4">
              <w:rPr>
                <w:b/>
                <w:szCs w:val="22"/>
              </w:rPr>
              <w:br/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b/>
                <w:szCs w:val="22"/>
              </w:rPr>
              <w:t>Beschäftigte der Ordnungsämter</w:t>
            </w:r>
            <w:r w:rsidRPr="00A24EC4">
              <w:rPr>
                <w:szCs w:val="22"/>
              </w:rPr>
              <w:t xml:space="preserve"> (zur Durchsetzung der Kontaktsperren)</w:t>
            </w:r>
          </w:p>
          <w:p w:rsidR="00CE0312" w:rsidRPr="00A24EC4" w:rsidRDefault="00CE0312" w:rsidP="00FF0D81">
            <w:pPr>
              <w:pStyle w:val="Listenabsatz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b/>
                <w:szCs w:val="22"/>
              </w:rPr>
              <w:t>Beschäftigte des Landesamtes für Flüchtlingsangelege</w:t>
            </w:r>
            <w:r w:rsidRPr="00A24EC4">
              <w:rPr>
                <w:b/>
                <w:szCs w:val="22"/>
              </w:rPr>
              <w:t>n</w:t>
            </w:r>
            <w:r w:rsidRPr="00A24EC4">
              <w:rPr>
                <w:b/>
                <w:szCs w:val="22"/>
              </w:rPr>
              <w:t>heiten</w:t>
            </w:r>
            <w:r w:rsidRPr="00A24EC4">
              <w:rPr>
                <w:szCs w:val="22"/>
              </w:rPr>
              <w:t xml:space="preserve"> (zur Leistungssicherung für die Flüchtlinge) sowie Flüchtlingsunterkünfte*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A24EC4">
              <w:rPr>
                <w:b/>
                <w:szCs w:val="22"/>
              </w:rPr>
              <w:t>Beschäftigte der Kinder- und Jugendhilfe*</w:t>
            </w:r>
            <w:r w:rsidRPr="00A24EC4">
              <w:rPr>
                <w:szCs w:val="22"/>
              </w:rPr>
              <w:t xml:space="preserve"> (hier: Notdien</w:t>
            </w:r>
            <w:r w:rsidRPr="00A24EC4">
              <w:rPr>
                <w:szCs w:val="22"/>
              </w:rPr>
              <w:t>s</w:t>
            </w:r>
            <w:r w:rsidRPr="00A24EC4">
              <w:rPr>
                <w:szCs w:val="22"/>
              </w:rPr>
              <w:t>te Kinderschutz, Krisenteams, Regionaler Sozialer Dienst, Beschäftigte in stationären und teilstationären Einrichtu</w:t>
            </w:r>
            <w:r w:rsidRPr="00A24EC4">
              <w:rPr>
                <w:szCs w:val="22"/>
              </w:rPr>
              <w:t>n</w:t>
            </w:r>
            <w:r w:rsidRPr="00A24EC4">
              <w:rPr>
                <w:szCs w:val="22"/>
              </w:rPr>
              <w:t xml:space="preserve">gen*, </w:t>
            </w:r>
            <w:r w:rsidRPr="00A24EC4">
              <w:rPr>
                <w:rFonts w:cs="Arial"/>
                <w:szCs w:val="22"/>
              </w:rPr>
              <w:t>betriebsnotwendiges Personal in der ambulanten Jugendhilfe* Kita-Koordination, Vormünder)</w:t>
            </w:r>
            <w:r w:rsidRPr="00A24EC4">
              <w:rPr>
                <w:b/>
                <w:szCs w:val="22"/>
              </w:rPr>
              <w:t xml:space="preserve"> 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A24EC4">
              <w:rPr>
                <w:rFonts w:cs="Arial"/>
                <w:b/>
                <w:szCs w:val="22"/>
              </w:rPr>
              <w:lastRenderedPageBreak/>
              <w:t xml:space="preserve">Beschäftigte* der Sucht(kranken)hilfe </w:t>
            </w:r>
            <w:r w:rsidRPr="00A24EC4">
              <w:rPr>
                <w:rFonts w:cs="Arial"/>
                <w:szCs w:val="22"/>
              </w:rPr>
              <w:t>(Suchtberatung</w:t>
            </w:r>
            <w:r w:rsidRPr="00A24EC4">
              <w:rPr>
                <w:rFonts w:cs="Arial"/>
                <w:szCs w:val="22"/>
              </w:rPr>
              <w:t>s</w:t>
            </w:r>
            <w:r w:rsidRPr="00A24EC4">
              <w:rPr>
                <w:rFonts w:cs="Arial"/>
                <w:szCs w:val="22"/>
              </w:rPr>
              <w:t>stellen / Suchthilfe; Drogennotdienste)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A24EC4">
              <w:rPr>
                <w:rFonts w:cs="Arial"/>
                <w:b/>
                <w:szCs w:val="22"/>
              </w:rPr>
              <w:t>Beschäftigte* der Wohnungsnotfall-/ Wohnungslosenhi</w:t>
            </w:r>
            <w:r w:rsidRPr="00A24EC4">
              <w:rPr>
                <w:rFonts w:cs="Arial"/>
                <w:b/>
                <w:szCs w:val="22"/>
              </w:rPr>
              <w:t>l</w:t>
            </w:r>
            <w:r w:rsidRPr="00A24EC4">
              <w:rPr>
                <w:rFonts w:cs="Arial"/>
                <w:b/>
                <w:szCs w:val="22"/>
              </w:rPr>
              <w:t>fe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A24EC4">
              <w:rPr>
                <w:rFonts w:cs="Arial"/>
                <w:b/>
                <w:szCs w:val="22"/>
              </w:rPr>
              <w:t>Beschäftigte* in Frauenhäuser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A24EC4">
              <w:rPr>
                <w:rFonts w:cs="Arial"/>
                <w:b/>
                <w:szCs w:val="22"/>
              </w:rPr>
              <w:t>Beschäftigte* in Schwangerschaftskonflikts-Beratungsstellen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A24EC4">
              <w:rPr>
                <w:rFonts w:cs="Arial"/>
                <w:b/>
                <w:szCs w:val="22"/>
              </w:rPr>
              <w:t>Beschäftigte* in Flüchtlingsheimen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A24EC4">
              <w:rPr>
                <w:rFonts w:cs="Arial"/>
                <w:b/>
                <w:szCs w:val="22"/>
              </w:rPr>
              <w:t>Beschäftigte *in Kinder-und Jugendambulanzen/ Sozialpädiatrischen Zentren, Kinder- und Jugendambulanzen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 xml:space="preserve">Bürgerämter 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Bundesdruckerei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Deutsche Rentenversicherung  (RV) / Unfallversicherung (UVK)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 xml:space="preserve">Industrie- und Handelskammer zu Berlin </w:t>
            </w:r>
            <w:r w:rsidRPr="00A24EC4">
              <w:rPr>
                <w:b/>
                <w:szCs w:val="22"/>
              </w:rPr>
              <w:br/>
              <w:t>(IHK Berlin); Handwerkskammer Berlin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Messe Berlin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Kassenärztliche Vereinigung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Krankenkassen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Gesetzliche Betreuer/innen von Erwachsenen*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Landesamt für Arbeitsschutz, Gesundheitsschutz und technische Sicherheit (LaGetSi)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Beschäftigte der Landeswirtschaftsförderung Berlin Partner für Wirtschaft und Technologie (nur Corona-Hotline)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Lehrkräfte, pädagogisches und nicht pädagogisches Personal für Prüfungen, prüfungs- und abschluss</w:t>
            </w:r>
            <w:r>
              <w:rPr>
                <w:b/>
                <w:szCs w:val="22"/>
              </w:rPr>
              <w:softHyphen/>
            </w:r>
            <w:r w:rsidRPr="00A24EC4">
              <w:rPr>
                <w:b/>
                <w:szCs w:val="22"/>
              </w:rPr>
              <w:t>relevanten Unterricht, regulären Unterricht und Öffnung der Schulen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Schulpsychologen/innen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Beschäftigte für den Notbetrieb der Gerichte und Strafverfolgungsbehörden</w:t>
            </w:r>
          </w:p>
          <w:p w:rsidR="00CE0312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>
              <w:rPr>
                <w:b/>
                <w:szCs w:val="22"/>
              </w:rPr>
              <w:t>Anwaltschaft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Lehrende, die interaktive Lehre für Studierende durchführen, sowie Mitarbeitende, die zum Notbetrieb der Hochschulen gehören.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Beschäftigte, die in Aufgabenbereichen arbeiten, die zur Aufrechterhaltung der Staats- und Regierungsfunktion, sowie der Bundes-, Landes-und Bezirksverwaltung erforderlich sind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Cs w:val="22"/>
              </w:rPr>
            </w:pPr>
            <w:r w:rsidRPr="00A24EC4">
              <w:rPr>
                <w:rFonts w:ascii="Calibri" w:hAnsi="Calibri"/>
                <w:b/>
                <w:szCs w:val="22"/>
              </w:rPr>
              <w:t>Bundesnachrichtendienst, Bundesamt für den Militärische Abschirmdienst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rFonts w:ascii="Calibri" w:hAnsi="Calibri"/>
                <w:b/>
                <w:szCs w:val="22"/>
              </w:rPr>
              <w:t>Landesverfassungsschutz Berlin , Bundesverfassungsschutz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E0312" w:rsidRPr="00A24EC4" w:rsidTr="00FF0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lastRenderedPageBreak/>
              <w:t>I.12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Regionaldirektion Berlin-Brandenburg / Bundesagentur für Arbeit</w:t>
            </w:r>
          </w:p>
        </w:tc>
        <w:tc>
          <w:tcPr>
            <w:tcW w:w="5494" w:type="dxa"/>
          </w:tcPr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36C6">
              <w:rPr>
                <w:b/>
              </w:rPr>
              <w:t>Regionaldirektion</w:t>
            </w:r>
            <w:r w:rsidRPr="00A24EC4">
              <w:t xml:space="preserve"> v. a. Kurzarbeiter- und Insolvenzgeld; Leistungsgewährung Arbeitslosengeld, Kindergeldzuschlag (Familienkasse) / IT-Technik</w:t>
            </w:r>
          </w:p>
          <w:p w:rsidR="00CE0312" w:rsidRPr="00A24EC4" w:rsidRDefault="00CE0312" w:rsidP="00FF0D81">
            <w:pPr>
              <w:pStyle w:val="Listenabsatz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36C6">
              <w:rPr>
                <w:b/>
              </w:rPr>
              <w:t>Jobcenter</w:t>
            </w:r>
            <w:r w:rsidRPr="00A24EC4">
              <w:t xml:space="preserve">, v. a. Leistungsgewährung </w:t>
            </w:r>
            <w:r>
              <w:t xml:space="preserve">ALG </w:t>
            </w:r>
            <w:r w:rsidRPr="00A24EC4">
              <w:t>II</w:t>
            </w:r>
          </w:p>
          <w:p w:rsidR="00CE0312" w:rsidRPr="00A24EC4" w:rsidRDefault="00CE0312" w:rsidP="00FF0D81">
            <w:pPr>
              <w:pStyle w:val="Listenabsatz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0312" w:rsidRPr="00A24EC4" w:rsidTr="00FF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t>I.13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Personal, das die Notversorgung in Kita</w:t>
            </w:r>
            <w:r>
              <w:rPr>
                <w:b/>
                <w:szCs w:val="22"/>
              </w:rPr>
              <w:t xml:space="preserve"> / Kindertagespflege</w:t>
            </w:r>
            <w:r w:rsidRPr="00A24EC4">
              <w:rPr>
                <w:b/>
                <w:szCs w:val="22"/>
              </w:rPr>
              <w:t xml:space="preserve"> und Schule sichert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494" w:type="dxa"/>
          </w:tcPr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Kita</w:t>
            </w:r>
            <w:r>
              <w:rPr>
                <w:b/>
                <w:szCs w:val="22"/>
              </w:rPr>
              <w:t xml:space="preserve"> / Kindertagespflege</w:t>
            </w:r>
            <w:r w:rsidRPr="00A24EC4">
              <w:rPr>
                <w:b/>
                <w:szCs w:val="22"/>
              </w:rPr>
              <w:t>: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szCs w:val="22"/>
              </w:rPr>
              <w:t>Pädagogisches Personal, Reinigung, ggf. Küche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b/>
                <w:szCs w:val="22"/>
              </w:rPr>
              <w:t>Schule: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szCs w:val="22"/>
              </w:rPr>
              <w:t>pädagogisches und nicht-pädagogisches Personal, wie Erzieher/innen, Betreuer/innen, Lehrkräfte, Hausmeister, Verwaltungsleitungen, Schulsekretäre/innen;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A24EC4">
              <w:rPr>
                <w:szCs w:val="22"/>
              </w:rPr>
              <w:t>Lehrkräfte, pädagogisches und nichtpädagogisches personal</w:t>
            </w:r>
          </w:p>
          <w:p w:rsidR="00CE0312" w:rsidRPr="00A24EC4" w:rsidRDefault="00CE0312" w:rsidP="00FF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</w:p>
        </w:tc>
      </w:tr>
      <w:tr w:rsidR="00CE0312" w:rsidRPr="00A24EC4" w:rsidTr="00FF0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CE0312" w:rsidRPr="00A24EC4" w:rsidRDefault="00CE0312" w:rsidP="00FF0D81">
            <w:pPr>
              <w:rPr>
                <w:szCs w:val="22"/>
              </w:rPr>
            </w:pPr>
            <w:r w:rsidRPr="00A24EC4">
              <w:rPr>
                <w:szCs w:val="22"/>
              </w:rPr>
              <w:t>I.14</w:t>
            </w:r>
          </w:p>
        </w:tc>
        <w:tc>
          <w:tcPr>
            <w:tcW w:w="3520" w:type="dxa"/>
          </w:tcPr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sonstiges betriebsnotwendiges Personal der kritischen Infrastruk</w:t>
            </w:r>
            <w:r w:rsidRPr="00A24EC4">
              <w:rPr>
                <w:b/>
                <w:szCs w:val="22"/>
              </w:rPr>
              <w:softHyphen/>
              <w:t>tur und der Grundversorgung</w:t>
            </w: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494" w:type="dxa"/>
          </w:tcPr>
          <w:p w:rsidR="00CE0312" w:rsidRPr="00A24EC4" w:rsidRDefault="00CE0312" w:rsidP="00FF0D8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36C6">
              <w:rPr>
                <w:b/>
              </w:rPr>
              <w:t>Lebensmittel- und Drogeriemärkte</w:t>
            </w:r>
            <w:r w:rsidRPr="00B136C6">
              <w:rPr>
                <w:b/>
              </w:rPr>
              <w:br/>
            </w:r>
            <w:r w:rsidRPr="00A24EC4">
              <w:t>(Versorgung mit Le</w:t>
            </w:r>
            <w:r w:rsidRPr="00A24EC4">
              <w:softHyphen/>
              <w:t>bensmitteln: Lebensmittelketten, auch Bäcker, Kondito</w:t>
            </w:r>
            <w:r w:rsidRPr="00A24EC4">
              <w:softHyphen/>
              <w:t>ren, Tabakwarenhandel, Getränkemärkte, Spätis)</w:t>
            </w:r>
          </w:p>
          <w:p w:rsidR="00CE0312" w:rsidRPr="00A24EC4" w:rsidRDefault="00CE0312" w:rsidP="00FF0D81">
            <w:pPr>
              <w:pStyle w:val="Listenabsatz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Grundversorgung</w:t>
            </w:r>
          </w:p>
          <w:p w:rsidR="00CE0312" w:rsidRPr="00C83192" w:rsidRDefault="00CE0312" w:rsidP="00CE0312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A24EC4">
              <w:t>Produktionseinrichtungen, Groß- und Einzelhandel, Zulie</w:t>
            </w:r>
            <w:r w:rsidRPr="00A24EC4">
              <w:softHyphen/>
              <w:t>ferer, Logistik-Branche einschließlich Kraftfahrer / LKW</w:t>
            </w:r>
            <w:r>
              <w:t xml:space="preserve"> </w:t>
            </w:r>
            <w:r w:rsidRPr="00C83192">
              <w:rPr>
                <w:rFonts w:cs="Arial"/>
                <w:color w:val="000000"/>
              </w:rPr>
              <w:t>Deutsche Post inkl. Deutsche Post Inhaus Services, DHL, PIN Mail AG inkl. PIN Services GmbH.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2"/>
              </w:rPr>
              <w:t>Caterer, die die Essensversorgung von Gemeinschaftsunterkünften, Kitas und Schulen sicherstellen</w:t>
            </w:r>
          </w:p>
          <w:p w:rsidR="00CE0312" w:rsidRPr="00A24EC4" w:rsidRDefault="00CE0312" w:rsidP="00FF0D8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Medien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Nachrichten- und Informationswesen – TV, Radio, Internet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 xml:space="preserve">Journalistinnen/en 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Zulieferer und Logistik für die Erstellung z.B. Dru</w:t>
            </w:r>
            <w:r w:rsidRPr="00A24EC4">
              <w:softHyphen/>
              <w:t>cker/innen</w:t>
            </w:r>
          </w:p>
          <w:p w:rsidR="00CE0312" w:rsidRPr="00A24EC4" w:rsidRDefault="00CE0312" w:rsidP="00FF0D8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Finanzen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Banken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Investitionsbank Berlin Brandenburg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Landesbank Berlin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Geldtransportunternehmen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Steuerberater/innen und Lohnbuchhaltungsbüros (nur: Zahlbarmachung von Löhnen / Gehälter Dritter)</w:t>
            </w:r>
          </w:p>
          <w:p w:rsidR="00CE0312" w:rsidRPr="00A24EC4" w:rsidRDefault="00CE0312" w:rsidP="00FF0D8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>Informationstechnik und Telekommunikation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 xml:space="preserve">Rechenzentren, 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Sicherung der Übertragungsnetze,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Telekommunikationsdienste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z. B. Telekom/Vodafone usw.</w:t>
            </w:r>
          </w:p>
          <w:p w:rsidR="00CE0312" w:rsidRPr="00A24EC4" w:rsidRDefault="00CE0312" w:rsidP="00FF0D8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A24EC4">
              <w:rPr>
                <w:b/>
                <w:szCs w:val="22"/>
              </w:rPr>
              <w:t xml:space="preserve">Weiteres Personal kritische Infrastruktur 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Tierärzte und –pfleger/-innen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Tiermittelgeschäfte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Schädlingsbekämpfung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Sicherheitsfirmen (auch Wachdienste f. Bundeswehr)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Not-und Entstörungsdienste z.B. Aufzüge, Gas, Strom, Wasser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Bestatter/innen sowie Friedhofsmitarbeiter/innen; Krematorien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Gerichtsmedizin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Seelsorger /innen aller Konfessionen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Eisenbahngewerbe (Triebfahrzeugführerinnen, Disponen</w:t>
            </w:r>
            <w:r w:rsidRPr="00A24EC4">
              <w:softHyphen/>
              <w:t>ten/-innen)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Sanitätshäuser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Wäschereien (nur in den Kernbereichen zum Erhalt der kri</w:t>
            </w:r>
            <w:r w:rsidRPr="00A24EC4">
              <w:softHyphen/>
              <w:t>tischen Infrastruktur und der Grundversorgung (Kranken</w:t>
            </w:r>
            <w:r w:rsidRPr="00A24EC4">
              <w:softHyphen/>
              <w:t>häuser, Pflegebereich, Kitas, Schulen, stationäre Jugend</w:t>
            </w:r>
            <w:r w:rsidRPr="00A24EC4">
              <w:softHyphen/>
              <w:t>hilfe, soziale Einrichtungen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5"/>
              </w:numPr>
              <w:tabs>
                <w:tab w:val="clear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Gebäudereinigung (nur in den Kernbereichen zum Erhalt der kritischen Infrastruktur und der Grundversorgung (Krankenhäuser, Pflegebereich, Kitas, Schulen, stationäre Jugendhilfe, soziale Einrichtungen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15"/>
              </w:numPr>
              <w:tabs>
                <w:tab w:val="clear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 xml:space="preserve">Gewerkschaftssekretäre (koordinierende Aufgaben) </w:t>
            </w:r>
          </w:p>
          <w:p w:rsidR="00CE0312" w:rsidRPr="00A24EC4" w:rsidRDefault="00CE0312" w:rsidP="00CE0312">
            <w:pPr>
              <w:pStyle w:val="Listenabsatz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EC4">
              <w:t>Kälte-und Klimatechnik (nur in den Bereichen Gesundheitsversorgung, Lebensmittel, Rechenzentren)</w:t>
            </w:r>
          </w:p>
          <w:p w:rsidR="00CE0312" w:rsidRPr="00A24EC4" w:rsidRDefault="00CE0312" w:rsidP="00FF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:rsidR="00CE0312" w:rsidRPr="00A24EC4" w:rsidRDefault="00CE0312" w:rsidP="00CE0312">
      <w:pPr>
        <w:pStyle w:val="Listenabsatz"/>
        <w:ind w:left="360"/>
      </w:pPr>
    </w:p>
    <w:p w:rsidR="00CE0312" w:rsidRPr="00A24EC4" w:rsidRDefault="00CE0312" w:rsidP="00CE0312">
      <w:pPr>
        <w:spacing w:after="200" w:line="276" w:lineRule="auto"/>
        <w:rPr>
          <w:szCs w:val="22"/>
        </w:rPr>
      </w:pPr>
      <w:r w:rsidRPr="00A24EC4">
        <w:rPr>
          <w:szCs w:val="22"/>
        </w:rPr>
        <w:br w:type="page"/>
      </w:r>
    </w:p>
    <w:p w:rsidR="00CE0312" w:rsidRPr="00A24EC4" w:rsidRDefault="00CE0312" w:rsidP="00CE0312">
      <w:pPr>
        <w:jc w:val="right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Anlage 1</w:t>
      </w:r>
    </w:p>
    <w:p w:rsidR="00CE0312" w:rsidRPr="00A24EC4" w:rsidRDefault="00CE0312" w:rsidP="00CE0312">
      <w:pPr>
        <w:jc w:val="center"/>
        <w:rPr>
          <w:rFonts w:cstheme="minorHAnsi"/>
          <w:b/>
          <w:sz w:val="24"/>
        </w:rPr>
      </w:pPr>
      <w:r w:rsidRPr="00A24EC4">
        <w:rPr>
          <w:rFonts w:cstheme="minorHAnsi"/>
          <w:b/>
          <w:sz w:val="24"/>
        </w:rPr>
        <w:t>NOTWENDIGKEIT DER NOTBETREUUNG IN KITA - Erklärung der Eltern</w:t>
      </w:r>
    </w:p>
    <w:p w:rsidR="00CE0312" w:rsidRPr="00A24EC4" w:rsidRDefault="00CE0312" w:rsidP="00CE0312">
      <w:pPr>
        <w:jc w:val="center"/>
        <w:rPr>
          <w:rFonts w:cstheme="minorHAnsi"/>
          <w:i/>
          <w:sz w:val="20"/>
        </w:rPr>
      </w:pPr>
      <w:r w:rsidRPr="00A24EC4">
        <w:rPr>
          <w:rFonts w:cstheme="minorHAnsi"/>
          <w:i/>
          <w:sz w:val="20"/>
        </w:rPr>
        <w:t>(Stand: 21.04.2020)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425"/>
        <w:gridCol w:w="7402"/>
      </w:tblGrid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r w:rsidRPr="00A24EC4">
              <w:t>Name des Kindes</w:t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/>
        </w:tc>
      </w:tr>
      <w:tr w:rsidR="00CE0312" w:rsidRPr="00A24EC4" w:rsidTr="00FF0D81">
        <w:tc>
          <w:tcPr>
            <w:tcW w:w="9495" w:type="dxa"/>
            <w:gridSpan w:val="3"/>
          </w:tcPr>
          <w:p w:rsidR="00CE0312" w:rsidRPr="00A24EC4" w:rsidRDefault="00CE0312" w:rsidP="00FF0D81"/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r w:rsidRPr="00A24EC4">
              <w:t>Name der Eltern</w:t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/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rPr>
                <w:i/>
                <w:sz w:val="18"/>
              </w:rPr>
            </w:pP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jc w:val="center"/>
              <w:rPr>
                <w:i/>
                <w:sz w:val="18"/>
              </w:rPr>
            </w:pPr>
            <w:r w:rsidRPr="00A24EC4">
              <w:rPr>
                <w:i/>
                <w:sz w:val="18"/>
              </w:rPr>
              <w:t xml:space="preserve">Elternteil </w:t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r w:rsidRPr="00A24EC4">
              <w:t>Name des Arbeitgebers</w:t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/>
          <w:p w:rsidR="00CE0312" w:rsidRPr="00A24EC4" w:rsidRDefault="00CE0312" w:rsidP="00FF0D81"/>
        </w:tc>
      </w:tr>
      <w:tr w:rsidR="00CE0312" w:rsidRPr="00A24EC4" w:rsidTr="00FF0D81">
        <w:trPr>
          <w:trHeight w:val="215"/>
        </w:trPr>
        <w:tc>
          <w:tcPr>
            <w:tcW w:w="1668" w:type="dxa"/>
          </w:tcPr>
          <w:p w:rsidR="00CE0312" w:rsidRPr="00A24EC4" w:rsidRDefault="00CE0312" w:rsidP="00FF0D81">
            <w:pPr>
              <w:rPr>
                <w:i/>
                <w:sz w:val="18"/>
              </w:rPr>
            </w:pP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jc w:val="center"/>
              <w:rPr>
                <w:i/>
                <w:sz w:val="18"/>
              </w:rPr>
            </w:pPr>
            <w:r w:rsidRPr="00A24EC4">
              <w:rPr>
                <w:i/>
                <w:sz w:val="18"/>
              </w:rPr>
              <w:t xml:space="preserve">Elternteil </w:t>
            </w:r>
          </w:p>
        </w:tc>
      </w:tr>
      <w:tr w:rsidR="00CE0312" w:rsidRPr="00A24EC4" w:rsidTr="00FF0D81">
        <w:trPr>
          <w:trHeight w:val="215"/>
        </w:trPr>
        <w:tc>
          <w:tcPr>
            <w:tcW w:w="1668" w:type="dxa"/>
          </w:tcPr>
          <w:p w:rsidR="00CE0312" w:rsidRPr="00A24EC4" w:rsidRDefault="00CE0312" w:rsidP="00FF0D81">
            <w:pPr>
              <w:jc w:val="center"/>
              <w:rPr>
                <w:rFonts w:cstheme="minorHAnsi"/>
              </w:rPr>
            </w:pPr>
          </w:p>
          <w:p w:rsidR="00CE0312" w:rsidRPr="00A24EC4" w:rsidRDefault="00CE0312" w:rsidP="00FF0D81">
            <w:pPr>
              <w:jc w:val="center"/>
              <w:rPr>
                <w:sz w:val="28"/>
                <w:szCs w:val="28"/>
              </w:rPr>
            </w:pPr>
            <w:r w:rsidRPr="00A24EC4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i/>
                <w:szCs w:val="22"/>
              </w:rPr>
            </w:pPr>
          </w:p>
          <w:p w:rsidR="00CE0312" w:rsidRPr="00A24EC4" w:rsidRDefault="00CE0312" w:rsidP="00FF0D81">
            <w:pPr>
              <w:rPr>
                <w:b/>
                <w:sz w:val="24"/>
              </w:rPr>
            </w:pPr>
            <w:r w:rsidRPr="00A24EC4">
              <w:rPr>
                <w:b/>
                <w:sz w:val="24"/>
              </w:rPr>
              <w:t>Ich bin alleinerziehend</w:t>
            </w:r>
          </w:p>
        </w:tc>
      </w:tr>
      <w:tr w:rsidR="00CE0312" w:rsidRPr="00A24EC4" w:rsidTr="00FF0D81">
        <w:trPr>
          <w:trHeight w:val="545"/>
        </w:trPr>
        <w:tc>
          <w:tcPr>
            <w:tcW w:w="9495" w:type="dxa"/>
            <w:gridSpan w:val="3"/>
          </w:tcPr>
          <w:p w:rsidR="00CE0312" w:rsidRPr="00A24EC4" w:rsidRDefault="00CE0312" w:rsidP="00FF0D81">
            <w:pPr>
              <w:spacing w:before="240" w:after="240"/>
              <w:jc w:val="both"/>
              <w:rPr>
                <w:rFonts w:cstheme="minorHAnsi"/>
              </w:rPr>
            </w:pPr>
            <w:r w:rsidRPr="00A24EC4">
              <w:rPr>
                <w:rFonts w:cstheme="minorHAnsi"/>
              </w:rPr>
              <w:t>Ich/wir gehören zu/r folgenden anspruchsberechtigten Berufsgruppe/n für Kitanotbetreuung:</w:t>
            </w:r>
          </w:p>
        </w:tc>
      </w:tr>
      <w:tr w:rsidR="00CE0312" w:rsidRPr="00A24EC4" w:rsidTr="00FF0D81">
        <w:trPr>
          <w:trHeight w:val="335"/>
        </w:trPr>
        <w:tc>
          <w:tcPr>
            <w:tcW w:w="1668" w:type="dxa"/>
          </w:tcPr>
          <w:p w:rsidR="00CE0312" w:rsidRPr="00A24EC4" w:rsidRDefault="00CE0312" w:rsidP="00FF0D81">
            <w:r w:rsidRPr="00A24EC4">
              <w:t xml:space="preserve">Elternteil </w:t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r w:rsidRPr="00A24EC4">
              <w:t>Berufsgruppen</w:t>
            </w:r>
            <w:r w:rsidRPr="00A24EC4">
              <w:rPr>
                <w:rStyle w:val="Funotenzeichen"/>
              </w:rPr>
              <w:footnoteReference w:id="2"/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spacing w:before="60" w:after="60"/>
              <w:jc w:val="center"/>
            </w:pPr>
            <w:r w:rsidRPr="00A24EC4">
              <w:rPr>
                <w:rFonts w:cstheme="minorHAnsi"/>
              </w:rPr>
              <w:sym w:font="Webdings" w:char="F063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rFonts w:ascii="SenBJS" w:hAnsi="SenBJS"/>
                <w:sz w:val="20"/>
                <w:szCs w:val="20"/>
              </w:rPr>
            </w:pPr>
            <w:r w:rsidRPr="00A24EC4">
              <w:rPr>
                <w:rFonts w:ascii="SenBJS" w:hAnsi="SenBJS"/>
                <w:b/>
                <w:sz w:val="20"/>
                <w:szCs w:val="20"/>
              </w:rPr>
              <w:t xml:space="preserve">Polizei </w:t>
            </w:r>
            <w:r w:rsidRPr="00A24EC4">
              <w:rPr>
                <w:rFonts w:ascii="SenBJS" w:hAnsi="SenBJS"/>
                <w:sz w:val="20"/>
                <w:szCs w:val="20"/>
              </w:rPr>
              <w:t>(I.1),</w:t>
            </w:r>
            <w:r w:rsidRPr="00A24EC4">
              <w:rPr>
                <w:rFonts w:ascii="SenBJS" w:hAnsi="SenBJS"/>
                <w:b/>
                <w:sz w:val="20"/>
                <w:szCs w:val="20"/>
              </w:rPr>
              <w:t xml:space="preserve"> Feuerwehr </w:t>
            </w:r>
            <w:r w:rsidRPr="00A24EC4">
              <w:rPr>
                <w:rFonts w:ascii="SenBJS" w:hAnsi="SenBJS"/>
                <w:sz w:val="20"/>
                <w:szCs w:val="20"/>
              </w:rPr>
              <w:t xml:space="preserve">(I.2) </w:t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spacing w:before="60" w:after="60"/>
              <w:jc w:val="center"/>
            </w:pPr>
            <w:r w:rsidRPr="00A24EC4">
              <w:rPr>
                <w:rFonts w:cstheme="minorHAnsi"/>
              </w:rPr>
              <w:sym w:font="Webdings" w:char="F063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rFonts w:ascii="SenBJS" w:hAnsi="SenBJS"/>
                <w:b/>
                <w:sz w:val="20"/>
                <w:szCs w:val="20"/>
              </w:rPr>
            </w:pPr>
            <w:r w:rsidRPr="00A24EC4">
              <w:rPr>
                <w:rFonts w:ascii="SenBJS" w:hAnsi="SenBJS"/>
                <w:b/>
                <w:sz w:val="20"/>
                <w:szCs w:val="20"/>
              </w:rPr>
              <w:t xml:space="preserve">Justizvollzug </w:t>
            </w:r>
            <w:r w:rsidRPr="00A24EC4">
              <w:rPr>
                <w:rFonts w:ascii="SenBJS" w:hAnsi="SenBJS"/>
                <w:sz w:val="20"/>
                <w:szCs w:val="20"/>
              </w:rPr>
              <w:t>(I.3)</w:t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spacing w:before="60" w:after="60"/>
              <w:jc w:val="center"/>
            </w:pPr>
            <w:r w:rsidRPr="00A24EC4">
              <w:rPr>
                <w:rFonts w:cstheme="minorHAnsi"/>
              </w:rPr>
              <w:sym w:font="Webdings" w:char="F063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rFonts w:ascii="SenBJS" w:hAnsi="SenBJS"/>
                <w:sz w:val="20"/>
                <w:szCs w:val="20"/>
              </w:rPr>
            </w:pPr>
            <w:r w:rsidRPr="00A24EC4">
              <w:rPr>
                <w:rFonts w:ascii="SenBJS" w:hAnsi="SenBJS"/>
                <w:b/>
                <w:sz w:val="20"/>
                <w:szCs w:val="20"/>
              </w:rPr>
              <w:t>Bundeswehr</w:t>
            </w:r>
            <w:r w:rsidRPr="00A24EC4">
              <w:rPr>
                <w:rFonts w:ascii="SenBJS" w:hAnsi="SenBJS"/>
                <w:sz w:val="20"/>
                <w:szCs w:val="20"/>
              </w:rPr>
              <w:t xml:space="preserve"> (I.4)</w:t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spacing w:before="60" w:after="60"/>
              <w:jc w:val="center"/>
              <w:rPr>
                <w:rFonts w:cstheme="minorHAnsi"/>
              </w:rPr>
            </w:pPr>
            <w:r w:rsidRPr="00A24EC4">
              <w:rPr>
                <w:rFonts w:cstheme="minorHAnsi"/>
              </w:rPr>
              <w:sym w:font="Webdings" w:char="F063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rFonts w:ascii="SenBJS" w:hAnsi="SenBJS"/>
                <w:sz w:val="20"/>
                <w:szCs w:val="20"/>
              </w:rPr>
            </w:pPr>
            <w:r w:rsidRPr="00A24EC4">
              <w:rPr>
                <w:rFonts w:ascii="SenBJS" w:hAnsi="SenBJS"/>
                <w:b/>
                <w:sz w:val="20"/>
                <w:szCs w:val="20"/>
              </w:rPr>
              <w:t>Hilfsorganisationen</w:t>
            </w:r>
            <w:r w:rsidRPr="00A24EC4">
              <w:rPr>
                <w:rFonts w:ascii="SenBJS" w:hAnsi="SenBJS"/>
                <w:sz w:val="20"/>
                <w:szCs w:val="20"/>
              </w:rPr>
              <w:t xml:space="preserve"> (I.5)</w:t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spacing w:before="60" w:after="60"/>
              <w:jc w:val="center"/>
              <w:rPr>
                <w:rFonts w:cstheme="minorHAnsi"/>
              </w:rPr>
            </w:pPr>
            <w:r w:rsidRPr="00A24EC4">
              <w:rPr>
                <w:rFonts w:cstheme="minorHAnsi"/>
              </w:rPr>
              <w:sym w:font="Webdings" w:char="F063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rFonts w:ascii="SenBJS" w:hAnsi="SenBJS" w:cstheme="minorHAnsi"/>
                <w:sz w:val="20"/>
                <w:szCs w:val="20"/>
              </w:rPr>
            </w:pPr>
            <w:r w:rsidRPr="00A24EC4">
              <w:rPr>
                <w:rFonts w:ascii="SenBJS" w:hAnsi="SenBJS"/>
                <w:b/>
                <w:sz w:val="20"/>
                <w:szCs w:val="20"/>
              </w:rPr>
              <w:t>Krisenstabspersonal</w:t>
            </w:r>
            <w:r w:rsidRPr="00A24EC4">
              <w:rPr>
                <w:rFonts w:ascii="SenBJS" w:hAnsi="SenBJS"/>
                <w:sz w:val="20"/>
                <w:szCs w:val="20"/>
              </w:rPr>
              <w:t xml:space="preserve"> (I.6)</w:t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spacing w:before="60" w:after="60"/>
              <w:jc w:val="center"/>
              <w:rPr>
                <w:rFonts w:cstheme="minorHAnsi"/>
              </w:rPr>
            </w:pPr>
            <w:r w:rsidRPr="00A24EC4">
              <w:rPr>
                <w:rFonts w:cstheme="minorHAnsi"/>
              </w:rPr>
              <w:sym w:font="Webdings" w:char="F063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rFonts w:ascii="SenBJS" w:hAnsi="SenBJS" w:cstheme="minorHAnsi"/>
                <w:sz w:val="20"/>
                <w:szCs w:val="20"/>
              </w:rPr>
            </w:pPr>
            <w:r w:rsidRPr="00A24EC4">
              <w:rPr>
                <w:rFonts w:ascii="SenBJS" w:hAnsi="SenBJS" w:cstheme="minorHAnsi"/>
                <w:b/>
                <w:sz w:val="20"/>
                <w:szCs w:val="20"/>
              </w:rPr>
              <w:t xml:space="preserve">betriebsnotwendiges Personal im Gesundheitsbereich  </w:t>
            </w:r>
            <w:r w:rsidRPr="00A24EC4">
              <w:rPr>
                <w:rFonts w:ascii="SenBJS" w:hAnsi="SenBJS" w:cstheme="minorHAnsi"/>
                <w:sz w:val="20"/>
                <w:szCs w:val="20"/>
              </w:rPr>
              <w:t>(I.7)</w:t>
            </w:r>
            <w:r w:rsidRPr="00A24EC4">
              <w:rPr>
                <w:rFonts w:ascii="SenBJS" w:hAnsi="SenBJS" w:cstheme="minorHAnsi"/>
                <w:b/>
                <w:sz w:val="20"/>
                <w:szCs w:val="20"/>
              </w:rPr>
              <w:br/>
            </w:r>
            <w:r w:rsidRPr="00A24EC4">
              <w:rPr>
                <w:rFonts w:ascii="SenBJS" w:hAnsi="SenBJS" w:cstheme="minorHAnsi"/>
                <w:sz w:val="20"/>
                <w:szCs w:val="20"/>
              </w:rPr>
              <w:t>(</w:t>
            </w:r>
            <w:r w:rsidRPr="00A24EC4">
              <w:rPr>
                <w:rFonts w:cstheme="minorHAnsi"/>
                <w:sz w:val="20"/>
                <w:szCs w:val="20"/>
              </w:rPr>
              <w:t xml:space="preserve">v. a. </w:t>
            </w:r>
            <w:r w:rsidRPr="00A24EC4">
              <w:rPr>
                <w:rFonts w:ascii="SenBJS" w:hAnsi="SenBJS" w:cstheme="minorHAnsi"/>
                <w:sz w:val="20"/>
                <w:szCs w:val="20"/>
              </w:rPr>
              <w:t>ärztli</w:t>
            </w:r>
            <w:r w:rsidRPr="00A24EC4">
              <w:rPr>
                <w:rFonts w:ascii="SenBJS" w:hAnsi="SenBJS" w:cstheme="minorHAnsi"/>
                <w:sz w:val="20"/>
                <w:szCs w:val="20"/>
              </w:rPr>
              <w:softHyphen/>
              <w:t>ches Personal, Pflegepersonal und medizinische Fachangestellte, Reini</w:t>
            </w:r>
            <w:r w:rsidRPr="00A24EC4">
              <w:rPr>
                <w:rFonts w:ascii="SenBJS" w:hAnsi="SenBJS" w:cstheme="minorHAnsi"/>
                <w:sz w:val="20"/>
                <w:szCs w:val="20"/>
              </w:rPr>
              <w:softHyphen/>
              <w:t>gungspersonal, sonstiges Personal in Krankenhäusern, Arztpraxen, Laboren, Beschaffung, Apotheken)</w:t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spacing w:before="60" w:after="60"/>
              <w:jc w:val="center"/>
            </w:pPr>
            <w:r w:rsidRPr="00A24EC4">
              <w:rPr>
                <w:rFonts w:cstheme="minorHAnsi"/>
              </w:rPr>
              <w:sym w:font="Webdings" w:char="F063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rFonts w:ascii="SenBJS" w:hAnsi="SenBJS"/>
                <w:sz w:val="20"/>
                <w:szCs w:val="20"/>
              </w:rPr>
            </w:pPr>
            <w:r w:rsidRPr="00A24EC4">
              <w:rPr>
                <w:rFonts w:ascii="SenBJS" w:hAnsi="SenBJS"/>
                <w:b/>
                <w:sz w:val="20"/>
                <w:szCs w:val="20"/>
              </w:rPr>
              <w:t xml:space="preserve">Betriebsnotwendiges Personal im Pflegebereich </w:t>
            </w:r>
            <w:r w:rsidRPr="00A24EC4">
              <w:rPr>
                <w:rFonts w:ascii="SenBJS" w:hAnsi="SenBJS"/>
                <w:sz w:val="20"/>
                <w:szCs w:val="20"/>
              </w:rPr>
              <w:t>(I.8)</w:t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spacing w:before="60" w:after="60"/>
              <w:jc w:val="center"/>
              <w:rPr>
                <w:rFonts w:cstheme="minorHAnsi"/>
              </w:rPr>
            </w:pPr>
            <w:r w:rsidRPr="00A24EC4">
              <w:rPr>
                <w:rFonts w:cstheme="minorHAnsi"/>
              </w:rPr>
              <w:sym w:font="Webdings" w:char="F063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rFonts w:ascii="SenBJS" w:hAnsi="SenBJS" w:cstheme="minorHAnsi"/>
                <w:sz w:val="20"/>
                <w:szCs w:val="20"/>
              </w:rPr>
            </w:pPr>
            <w:r w:rsidRPr="00A24EC4">
              <w:rPr>
                <w:rFonts w:ascii="SenBJS" w:hAnsi="SenBJS"/>
                <w:b/>
                <w:sz w:val="20"/>
                <w:szCs w:val="20"/>
              </w:rPr>
              <w:t xml:space="preserve">Behindertenhilfe </w:t>
            </w:r>
            <w:r w:rsidRPr="00A24EC4">
              <w:rPr>
                <w:rFonts w:ascii="SenBJS" w:hAnsi="SenBJS"/>
                <w:sz w:val="20"/>
                <w:szCs w:val="20"/>
              </w:rPr>
              <w:t>(I.9)</w:t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spacing w:before="60" w:after="60"/>
              <w:jc w:val="center"/>
            </w:pPr>
            <w:r w:rsidRPr="00A24EC4">
              <w:rPr>
                <w:rFonts w:cstheme="minorHAnsi"/>
              </w:rPr>
              <w:sym w:font="Webdings" w:char="F063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rFonts w:ascii="SenBJS" w:hAnsi="SenBJS"/>
                <w:sz w:val="20"/>
                <w:szCs w:val="20"/>
              </w:rPr>
            </w:pPr>
            <w:r w:rsidRPr="00A24EC4">
              <w:rPr>
                <w:rFonts w:ascii="SenBJS" w:hAnsi="SenBJS" w:cstheme="minorHAnsi"/>
                <w:b/>
                <w:sz w:val="20"/>
                <w:szCs w:val="20"/>
              </w:rPr>
              <w:t>betriebsnotwendiges Personal von BVG, S-Bahn, BWB, BSR, weiterer Unternehmen des ÖPNV und der Ver-</w:t>
            </w:r>
            <w:r w:rsidRPr="00A24EC4">
              <w:rPr>
                <w:rFonts w:cstheme="minorHAnsi"/>
                <w:b/>
                <w:sz w:val="20"/>
                <w:szCs w:val="20"/>
              </w:rPr>
              <w:t xml:space="preserve">/ </w:t>
            </w:r>
            <w:r w:rsidRPr="00A24EC4">
              <w:rPr>
                <w:rFonts w:ascii="SenBJS" w:hAnsi="SenBJS" w:cstheme="minorHAnsi"/>
                <w:b/>
                <w:sz w:val="20"/>
                <w:szCs w:val="20"/>
              </w:rPr>
              <w:t>Entsorgung, Energieversorgung</w:t>
            </w:r>
            <w:r w:rsidRPr="00A24EC4">
              <w:rPr>
                <w:rFonts w:ascii="SenBJS" w:hAnsi="SenBJS" w:cstheme="minorHAnsi"/>
                <w:sz w:val="20"/>
                <w:szCs w:val="20"/>
              </w:rPr>
              <w:t xml:space="preserve"> (Strom, Gas) (I.10),</w:t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spacing w:before="60" w:after="60"/>
              <w:jc w:val="center"/>
              <w:rPr>
                <w:rFonts w:cstheme="minorHAnsi"/>
              </w:rPr>
            </w:pPr>
            <w:r w:rsidRPr="00A24EC4">
              <w:rPr>
                <w:rFonts w:cstheme="minorHAnsi"/>
              </w:rPr>
              <w:sym w:font="Webdings" w:char="F063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rFonts w:ascii="SenBJS" w:hAnsi="SenBJS" w:cstheme="minorHAnsi"/>
                <w:sz w:val="20"/>
                <w:szCs w:val="20"/>
              </w:rPr>
            </w:pPr>
            <w:r w:rsidRPr="00A24EC4">
              <w:rPr>
                <w:rFonts w:ascii="SenBJS" w:hAnsi="SenBJS" w:cstheme="minorHAnsi"/>
                <w:b/>
                <w:sz w:val="20"/>
                <w:szCs w:val="20"/>
              </w:rPr>
              <w:t>betriebsnotwendiges Personal und Schlüsselfunktionsträger in öffentlichen Einrichtungen und Behörden von Bund u</w:t>
            </w:r>
            <w:r w:rsidRPr="00A24EC4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Pr="00A24EC4">
              <w:rPr>
                <w:rFonts w:ascii="SenBJS" w:hAnsi="SenBJS" w:cstheme="minorHAnsi"/>
                <w:b/>
                <w:sz w:val="20"/>
                <w:szCs w:val="20"/>
              </w:rPr>
              <w:t>Ländern</w:t>
            </w:r>
            <w:r w:rsidRPr="00A24EC4">
              <w:rPr>
                <w:rFonts w:ascii="SenBJS" w:hAnsi="SenBJS" w:cstheme="minorHAnsi"/>
                <w:sz w:val="20"/>
                <w:szCs w:val="20"/>
              </w:rPr>
              <w:t>, Senatsver</w:t>
            </w:r>
            <w:r w:rsidRPr="00A24EC4">
              <w:rPr>
                <w:rFonts w:cstheme="minorHAnsi"/>
                <w:sz w:val="20"/>
                <w:szCs w:val="20"/>
              </w:rPr>
              <w:softHyphen/>
            </w:r>
            <w:r w:rsidRPr="00A24EC4">
              <w:rPr>
                <w:rFonts w:ascii="SenBJS" w:hAnsi="SenBJS" w:cstheme="minorHAnsi"/>
                <w:sz w:val="20"/>
                <w:szCs w:val="20"/>
              </w:rPr>
              <w:t>waltungen, Bezirksämtern, Landesämtern und nachgeordneten Behörden, Jobcentern und öffentlichen Hilfeangeboten und Notdienste (I.11)</w:t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spacing w:before="60" w:after="60"/>
              <w:jc w:val="center"/>
            </w:pPr>
            <w:r w:rsidRPr="00A24EC4">
              <w:rPr>
                <w:rFonts w:cstheme="minorHAnsi"/>
              </w:rPr>
              <w:sym w:font="Webdings" w:char="F063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rFonts w:ascii="SenBJS" w:hAnsi="SenBJS"/>
                <w:b/>
                <w:sz w:val="20"/>
                <w:szCs w:val="20"/>
              </w:rPr>
            </w:pPr>
            <w:r w:rsidRPr="00A24EC4">
              <w:rPr>
                <w:rFonts w:ascii="SenBJS" w:hAnsi="SenBJS"/>
                <w:b/>
                <w:sz w:val="20"/>
                <w:szCs w:val="20"/>
              </w:rPr>
              <w:t xml:space="preserve">Arbeitsagentur für Arbeit </w:t>
            </w:r>
            <w:r w:rsidRPr="00A24EC4">
              <w:rPr>
                <w:rFonts w:ascii="SenBJS" w:hAnsi="SenBJS"/>
                <w:sz w:val="20"/>
                <w:szCs w:val="20"/>
              </w:rPr>
              <w:t>(Regionaldirektion / Jobcenter)</w:t>
            </w:r>
            <w:r w:rsidRPr="00A24EC4">
              <w:rPr>
                <w:rFonts w:ascii="SenBJS" w:hAnsi="SenBJS"/>
                <w:b/>
                <w:sz w:val="20"/>
                <w:szCs w:val="20"/>
              </w:rPr>
              <w:t xml:space="preserve"> </w:t>
            </w:r>
            <w:r w:rsidRPr="00A24EC4">
              <w:rPr>
                <w:rFonts w:ascii="SenBJS" w:hAnsi="SenBJS"/>
                <w:sz w:val="20"/>
                <w:szCs w:val="20"/>
              </w:rPr>
              <w:t>(I.12)</w:t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spacing w:before="60" w:after="60"/>
              <w:jc w:val="center"/>
            </w:pPr>
            <w:r w:rsidRPr="00A24EC4">
              <w:rPr>
                <w:rFonts w:cstheme="minorHAnsi"/>
              </w:rPr>
              <w:sym w:font="Webdings" w:char="F063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rFonts w:ascii="SenBJS" w:hAnsi="SenBJS"/>
                <w:b/>
                <w:sz w:val="20"/>
                <w:szCs w:val="20"/>
              </w:rPr>
            </w:pPr>
            <w:r w:rsidRPr="00A24EC4">
              <w:rPr>
                <w:rFonts w:ascii="SenBJS" w:hAnsi="SenBJS" w:cstheme="minorHAnsi"/>
                <w:b/>
                <w:sz w:val="20"/>
                <w:szCs w:val="20"/>
              </w:rPr>
              <w:t>Personal, das die Notversorgung in Kita und Schule sichert</w:t>
            </w:r>
            <w:r w:rsidRPr="00A24EC4">
              <w:rPr>
                <w:rFonts w:ascii="SenBJS" w:hAnsi="SenBJS" w:cstheme="minorHAnsi"/>
                <w:sz w:val="20"/>
                <w:szCs w:val="20"/>
              </w:rPr>
              <w:t xml:space="preserve"> (I.13)</w:t>
            </w:r>
          </w:p>
        </w:tc>
      </w:tr>
      <w:tr w:rsidR="00CE0312" w:rsidRPr="00A24EC4" w:rsidTr="00FF0D81">
        <w:tc>
          <w:tcPr>
            <w:tcW w:w="1668" w:type="dxa"/>
          </w:tcPr>
          <w:p w:rsidR="00CE0312" w:rsidRPr="00A24EC4" w:rsidRDefault="00CE0312" w:rsidP="00FF0D81">
            <w:pPr>
              <w:spacing w:before="60" w:after="60"/>
              <w:jc w:val="center"/>
            </w:pPr>
            <w:r w:rsidRPr="00A24EC4">
              <w:rPr>
                <w:rFonts w:cstheme="minorHAnsi"/>
              </w:rPr>
              <w:sym w:font="Webdings" w:char="F063"/>
            </w:r>
          </w:p>
        </w:tc>
        <w:tc>
          <w:tcPr>
            <w:tcW w:w="7827" w:type="dxa"/>
            <w:gridSpan w:val="2"/>
          </w:tcPr>
          <w:p w:rsidR="00CE0312" w:rsidRPr="00A24EC4" w:rsidRDefault="00CE0312" w:rsidP="00FF0D81">
            <w:pPr>
              <w:rPr>
                <w:rFonts w:ascii="SenBJS" w:hAnsi="SenBJS"/>
                <w:sz w:val="20"/>
                <w:szCs w:val="20"/>
              </w:rPr>
            </w:pPr>
            <w:r w:rsidRPr="00A24EC4">
              <w:rPr>
                <w:rFonts w:ascii="SenBJS" w:hAnsi="SenBJS" w:cstheme="minorHAnsi"/>
                <w:b/>
                <w:sz w:val="20"/>
                <w:szCs w:val="20"/>
              </w:rPr>
              <w:t xml:space="preserve">sonstiges betriebsnotwendiges Personal der kritischen Infrastruktur und der Grundversorgung </w:t>
            </w:r>
            <w:r w:rsidRPr="00A24EC4">
              <w:rPr>
                <w:rFonts w:ascii="SenBJS" w:hAnsi="SenBJS" w:cstheme="minorHAnsi"/>
                <w:sz w:val="20"/>
                <w:szCs w:val="20"/>
              </w:rPr>
              <w:t>(auch Lebensmittel- und Drogeriemärkte des Einzelhandels) (I.14)</w:t>
            </w:r>
          </w:p>
        </w:tc>
      </w:tr>
      <w:tr w:rsidR="00CE0312" w:rsidRPr="00A24EC4" w:rsidTr="00FF0D81">
        <w:tc>
          <w:tcPr>
            <w:tcW w:w="9495" w:type="dxa"/>
            <w:gridSpan w:val="3"/>
          </w:tcPr>
          <w:p w:rsidR="00CE0312" w:rsidRPr="00A24EC4" w:rsidRDefault="00CE0312" w:rsidP="00FF0D81">
            <w:pPr>
              <w:jc w:val="both"/>
              <w:rPr>
                <w:rFonts w:cstheme="minorHAnsi"/>
                <w:szCs w:val="22"/>
              </w:rPr>
            </w:pPr>
            <w:r w:rsidRPr="00A24EC4">
              <w:rPr>
                <w:rFonts w:cstheme="minorHAnsi"/>
                <w:szCs w:val="22"/>
              </w:rPr>
              <w:t>Ich versichere/wir versichern, dass die Betreuung der o.g. Kinder nicht anders bewerkstelligt werden kann. Ich werde/wir werden die Notbetreuung nur im unbedingt erforderlichen Um</w:t>
            </w:r>
            <w:r w:rsidRPr="00A24EC4">
              <w:rPr>
                <w:rFonts w:cstheme="minorHAnsi"/>
                <w:szCs w:val="22"/>
              </w:rPr>
              <w:softHyphen/>
              <w:t>fang in Anspruch nehmen.</w:t>
            </w:r>
          </w:p>
        </w:tc>
      </w:tr>
      <w:tr w:rsidR="00CE0312" w:rsidRPr="00A24EC4" w:rsidTr="00FF0D81">
        <w:tc>
          <w:tcPr>
            <w:tcW w:w="2093" w:type="dxa"/>
            <w:gridSpan w:val="2"/>
          </w:tcPr>
          <w:p w:rsidR="00CE0312" w:rsidRPr="00A24EC4" w:rsidRDefault="00CE0312" w:rsidP="00FF0D81">
            <w:pPr>
              <w:rPr>
                <w:rFonts w:cstheme="minorHAnsi"/>
                <w:sz w:val="24"/>
              </w:rPr>
            </w:pPr>
          </w:p>
        </w:tc>
        <w:tc>
          <w:tcPr>
            <w:tcW w:w="7402" w:type="dxa"/>
          </w:tcPr>
          <w:p w:rsidR="00CE0312" w:rsidRPr="00A24EC4" w:rsidRDefault="00CE0312" w:rsidP="00FF0D81">
            <w:pPr>
              <w:rPr>
                <w:rFonts w:cstheme="minorHAnsi"/>
                <w:sz w:val="24"/>
              </w:rPr>
            </w:pPr>
          </w:p>
        </w:tc>
      </w:tr>
      <w:tr w:rsidR="00CE0312" w:rsidRPr="00127977" w:rsidTr="00FF0D81">
        <w:tc>
          <w:tcPr>
            <w:tcW w:w="2093" w:type="dxa"/>
            <w:gridSpan w:val="2"/>
          </w:tcPr>
          <w:p w:rsidR="00CE0312" w:rsidRPr="00A24EC4" w:rsidRDefault="00CE0312" w:rsidP="00FF0D81">
            <w:pPr>
              <w:rPr>
                <w:rFonts w:cstheme="minorHAnsi"/>
                <w:i/>
                <w:sz w:val="20"/>
              </w:rPr>
            </w:pPr>
            <w:r w:rsidRPr="00A24EC4">
              <w:rPr>
                <w:rFonts w:cstheme="minorHAnsi"/>
                <w:i/>
                <w:sz w:val="20"/>
              </w:rPr>
              <w:t>Datum</w:t>
            </w:r>
          </w:p>
        </w:tc>
        <w:tc>
          <w:tcPr>
            <w:tcW w:w="7402" w:type="dxa"/>
          </w:tcPr>
          <w:p w:rsidR="00CE0312" w:rsidRPr="00127977" w:rsidRDefault="00CE0312" w:rsidP="00FF0D81">
            <w:pPr>
              <w:rPr>
                <w:rFonts w:cstheme="minorHAnsi"/>
                <w:i/>
                <w:sz w:val="20"/>
              </w:rPr>
            </w:pPr>
            <w:r w:rsidRPr="00A24EC4">
              <w:rPr>
                <w:rFonts w:cstheme="minorHAnsi"/>
                <w:i/>
                <w:sz w:val="20"/>
              </w:rPr>
              <w:t>Unterschrift Elternteil</w:t>
            </w:r>
            <w:r w:rsidRPr="00127977">
              <w:rPr>
                <w:rFonts w:cstheme="minorHAnsi"/>
                <w:i/>
                <w:sz w:val="20"/>
              </w:rPr>
              <w:t xml:space="preserve"> </w:t>
            </w:r>
          </w:p>
        </w:tc>
      </w:tr>
    </w:tbl>
    <w:p w:rsidR="00CB2DAB" w:rsidRDefault="00CB2DAB" w:rsidP="00CE0312">
      <w:pPr>
        <w:rPr>
          <w:rFonts w:ascii="Calibri" w:hAnsi="Calibri"/>
        </w:rPr>
      </w:pPr>
    </w:p>
    <w:sectPr w:rsidR="00CB2DAB" w:rsidSect="007A389A">
      <w:head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7" w:h="16840" w:code="9"/>
      <w:pgMar w:top="567" w:right="1134" w:bottom="1134" w:left="1418" w:header="567" w:footer="68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22" w:rsidRDefault="00EE7822">
      <w:r>
        <w:separator/>
      </w:r>
    </w:p>
  </w:endnote>
  <w:endnote w:type="continuationSeparator" w:id="0">
    <w:p w:rsidR="00EE7822" w:rsidRDefault="00EE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BJ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erlin Logo">
    <w:altName w:val="Niagara Engraved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045" w:rsidRPr="00BD25D0" w:rsidRDefault="006D6045">
    <w:pPr>
      <w:rPr>
        <w:rFonts w:ascii="Calibri" w:hAnsi="Calibri"/>
        <w:b/>
        <w:noProof/>
        <w:sz w:val="12"/>
        <w:szCs w:val="12"/>
      </w:rPr>
    </w:pPr>
  </w:p>
  <w:p w:rsidR="006D6045" w:rsidRPr="005C78F9" w:rsidRDefault="006D6045">
    <w:pPr>
      <w:rPr>
        <w:rFonts w:ascii="Calibri" w:hAnsi="Calibri"/>
        <w:noProof/>
        <w:sz w:val="14"/>
        <w:szCs w:val="14"/>
      </w:rPr>
    </w:pPr>
    <w:r w:rsidRPr="005C78F9">
      <w:rPr>
        <w:rFonts w:ascii="Calibri" w:hAnsi="Calibri"/>
        <w:b/>
        <w:noProof/>
        <w:sz w:val="14"/>
        <w:szCs w:val="14"/>
      </w:rPr>
      <w:t>Zentrales E-Mail-Postfach</w:t>
    </w:r>
    <w:r w:rsidRPr="005C78F9">
      <w:rPr>
        <w:rFonts w:ascii="Calibri" w:hAnsi="Calibri"/>
        <w:noProof/>
        <w:sz w:val="14"/>
        <w:szCs w:val="14"/>
      </w:rPr>
      <w:t xml:space="preserve"> (auch für Dokumente mit elektronischer Signatur): </w:t>
    </w:r>
    <w:r w:rsidR="002223A4" w:rsidRPr="005C78F9">
      <w:rPr>
        <w:rFonts w:ascii="Calibri" w:hAnsi="Calibri"/>
        <w:noProof/>
        <w:sz w:val="14"/>
        <w:szCs w:val="14"/>
      </w:rPr>
      <w:t>post@senbjf</w:t>
    </w:r>
    <w:r w:rsidRPr="005C78F9">
      <w:rPr>
        <w:rFonts w:ascii="Calibri" w:hAnsi="Calibri"/>
        <w:noProof/>
        <w:sz w:val="14"/>
        <w:szCs w:val="14"/>
      </w:rPr>
      <w:t>.berlin.de</w:t>
    </w:r>
    <w:r w:rsidR="007D28BA" w:rsidRPr="00BD25D0">
      <w:rPr>
        <w:rFonts w:ascii="Calibri" w:hAnsi="Calibri"/>
        <w:noProof/>
        <w:sz w:val="12"/>
        <w:szCs w:val="12"/>
        <w:lang w:val="en-GB" w:eastAsia="en-GB"/>
      </w:rPr>
      <w:drawing>
        <wp:anchor distT="0" distB="0" distL="114300" distR="114300" simplePos="0" relativeHeight="251657216" behindDoc="0" locked="1" layoutInCell="0" allowOverlap="0" wp14:anchorId="3752A87F" wp14:editId="7916E627">
          <wp:simplePos x="0" y="0"/>
          <wp:positionH relativeFrom="column">
            <wp:posOffset>5708015</wp:posOffset>
          </wp:positionH>
          <wp:positionV relativeFrom="page">
            <wp:posOffset>9526905</wp:posOffset>
          </wp:positionV>
          <wp:extent cx="723600" cy="723600"/>
          <wp:effectExtent l="0" t="0" r="635" b="635"/>
          <wp:wrapNone/>
          <wp:docPr id="2" name="Bild 1" descr="audit_bf_z_11_cmyk_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dit_bf_z_11_cmyk_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72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6045" w:rsidRPr="00BD25D0" w:rsidRDefault="006D6045">
    <w:pPr>
      <w:rPr>
        <w:rFonts w:ascii="Calibri" w:hAnsi="Calibri"/>
        <w:noProof/>
        <w:sz w:val="12"/>
        <w:szCs w:val="12"/>
      </w:rPr>
    </w:pPr>
  </w:p>
  <w:tbl>
    <w:tblPr>
      <w:tblW w:w="857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31"/>
      <w:gridCol w:w="1984"/>
      <w:gridCol w:w="1276"/>
      <w:gridCol w:w="3685"/>
    </w:tblGrid>
    <w:tr w:rsidR="00AB1812" w:rsidRPr="00BD25D0" w:rsidTr="005C78F9">
      <w:trPr>
        <w:cantSplit/>
      </w:trPr>
      <w:tc>
        <w:tcPr>
          <w:tcW w:w="1631" w:type="dxa"/>
        </w:tcPr>
        <w:p w:rsidR="00AB1812" w:rsidRPr="005C78F9" w:rsidRDefault="00AB1812">
          <w:pPr>
            <w:rPr>
              <w:rFonts w:ascii="Calibri" w:hAnsi="Calibri"/>
              <w:sz w:val="14"/>
              <w:szCs w:val="14"/>
            </w:rPr>
          </w:pPr>
          <w:bookmarkStart w:id="8" w:name="Bankverbindungen" w:colFirst="0" w:colLast="4"/>
        </w:p>
      </w:tc>
      <w:tc>
        <w:tcPr>
          <w:tcW w:w="3260" w:type="dxa"/>
          <w:gridSpan w:val="2"/>
        </w:tcPr>
        <w:p w:rsidR="00AB1812" w:rsidRPr="005C78F9" w:rsidRDefault="00AB1812">
          <w:pPr>
            <w:rPr>
              <w:rFonts w:ascii="Calibri" w:hAnsi="Calibri"/>
              <w:sz w:val="14"/>
              <w:szCs w:val="14"/>
            </w:rPr>
          </w:pPr>
        </w:p>
      </w:tc>
      <w:tc>
        <w:tcPr>
          <w:tcW w:w="3685" w:type="dxa"/>
        </w:tcPr>
        <w:p w:rsidR="00AB1812" w:rsidRPr="00BD25D0" w:rsidRDefault="00AB1812">
          <w:pPr>
            <w:rPr>
              <w:rStyle w:val="Seitenzahl"/>
              <w:rFonts w:ascii="Calibri" w:hAnsi="Calibri"/>
              <w:sz w:val="12"/>
            </w:rPr>
          </w:pPr>
          <w:bookmarkStart w:id="9" w:name="SprechzeitenHead"/>
          <w:bookmarkEnd w:id="9"/>
        </w:p>
      </w:tc>
    </w:tr>
    <w:tr w:rsidR="00BD25D0" w:rsidRPr="00BD25D0" w:rsidTr="005C78F9">
      <w:trPr>
        <w:cantSplit/>
      </w:trPr>
      <w:tc>
        <w:tcPr>
          <w:tcW w:w="1631" w:type="dxa"/>
        </w:tcPr>
        <w:p w:rsidR="00BD25D0" w:rsidRPr="005C78F9" w:rsidRDefault="00BD25D0">
          <w:pPr>
            <w:rPr>
              <w:rFonts w:ascii="Calibri" w:hAnsi="Calibri"/>
              <w:sz w:val="14"/>
              <w:szCs w:val="14"/>
            </w:rPr>
          </w:pPr>
        </w:p>
      </w:tc>
      <w:tc>
        <w:tcPr>
          <w:tcW w:w="1984" w:type="dxa"/>
        </w:tcPr>
        <w:p w:rsidR="00BD25D0" w:rsidRPr="005C78F9" w:rsidRDefault="00BD25D0">
          <w:pPr>
            <w:rPr>
              <w:rFonts w:ascii="Calibri" w:hAnsi="Calibri"/>
              <w:sz w:val="14"/>
              <w:szCs w:val="14"/>
              <w:lang w:val="fr-FR"/>
            </w:rPr>
          </w:pPr>
        </w:p>
      </w:tc>
      <w:tc>
        <w:tcPr>
          <w:tcW w:w="1276" w:type="dxa"/>
        </w:tcPr>
        <w:p w:rsidR="00BD25D0" w:rsidRPr="005C78F9" w:rsidRDefault="00BD25D0">
          <w:pPr>
            <w:rPr>
              <w:rFonts w:ascii="Calibri" w:hAnsi="Calibri"/>
              <w:sz w:val="14"/>
              <w:szCs w:val="14"/>
            </w:rPr>
          </w:pPr>
        </w:p>
      </w:tc>
      <w:tc>
        <w:tcPr>
          <w:tcW w:w="3685" w:type="dxa"/>
        </w:tcPr>
        <w:p w:rsidR="00BD25D0" w:rsidRPr="00BD25D0" w:rsidRDefault="00BD25D0">
          <w:pPr>
            <w:rPr>
              <w:rFonts w:ascii="Calibri" w:hAnsi="Calibri"/>
              <w:sz w:val="12"/>
              <w:szCs w:val="12"/>
            </w:rPr>
          </w:pPr>
          <w:bookmarkStart w:id="10" w:name="Sprechzeiten"/>
          <w:bookmarkEnd w:id="10"/>
        </w:p>
      </w:tc>
    </w:tr>
    <w:bookmarkEnd w:id="8"/>
  </w:tbl>
  <w:p w:rsidR="00AB1812" w:rsidRPr="00BD25D0" w:rsidRDefault="00AB1812">
    <w:pPr>
      <w:pStyle w:val="Kopfzeile"/>
      <w:tabs>
        <w:tab w:val="clear" w:pos="4819"/>
        <w:tab w:val="left" w:pos="7513"/>
      </w:tabs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22" w:rsidRDefault="00EE7822">
      <w:r>
        <w:separator/>
      </w:r>
    </w:p>
  </w:footnote>
  <w:footnote w:type="continuationSeparator" w:id="0">
    <w:p w:rsidR="00EE7822" w:rsidRDefault="00EE7822">
      <w:r>
        <w:continuationSeparator/>
      </w:r>
    </w:p>
  </w:footnote>
  <w:footnote w:id="1">
    <w:p w:rsidR="00CE0312" w:rsidRDefault="00CE0312" w:rsidP="00CE031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E0312">
        <w:rPr>
          <w:b/>
        </w:rPr>
        <w:t>Definition Alleinerziehende:</w:t>
      </w:r>
      <w:r>
        <w:t xml:space="preserve"> </w:t>
      </w:r>
      <w:r w:rsidRPr="00CE0312">
        <w:rPr>
          <w:i/>
        </w:rPr>
        <w:t>Mütter oder Väter, die ledig, verwitwet, dauernd getrennt lebend oder geschieden sind und nicht mit einem anderen Erwachsenen, jedoch mit ihrem Kind oder ihren Kindern in ständiger Haushalt</w:t>
      </w:r>
      <w:r w:rsidRPr="00CE0312">
        <w:rPr>
          <w:i/>
        </w:rPr>
        <w:t>s</w:t>
      </w:r>
      <w:r w:rsidRPr="00CE0312">
        <w:rPr>
          <w:i/>
        </w:rPr>
        <w:t xml:space="preserve">gemeinschaft zusammenleben. </w:t>
      </w:r>
    </w:p>
  </w:footnote>
  <w:footnote w:id="2">
    <w:p w:rsidR="00CE0312" w:rsidRPr="00127977" w:rsidRDefault="00CE0312" w:rsidP="00CE0312">
      <w:pPr>
        <w:pStyle w:val="Funotentext"/>
        <w:rPr>
          <w:sz w:val="16"/>
          <w:szCs w:val="16"/>
        </w:rPr>
      </w:pPr>
      <w:r w:rsidRPr="007824E9">
        <w:rPr>
          <w:rStyle w:val="Funotenzeichen"/>
        </w:rPr>
        <w:footnoteRef/>
      </w:r>
      <w:r w:rsidRPr="007824E9">
        <w:t xml:space="preserve"> </w:t>
      </w:r>
      <w:r w:rsidRPr="007824E9">
        <w:rPr>
          <w:sz w:val="16"/>
        </w:rPr>
        <w:t xml:space="preserve">Siehe Übersicht über die systemrelevanten Bereiche Kita- und/ oder Schulnotbetreuung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3048"/>
    </w:tblGrid>
    <w:tr w:rsidR="00AB1812" w:rsidTr="002A092D">
      <w:trPr>
        <w:cantSplit/>
      </w:trPr>
      <w:tc>
        <w:tcPr>
          <w:tcW w:w="6874" w:type="dxa"/>
        </w:tcPr>
        <w:p w:rsidR="002A092D" w:rsidRPr="005C78F9" w:rsidRDefault="00AB1812" w:rsidP="002A092D">
          <w:pPr>
            <w:pStyle w:val="Kopfzeile"/>
            <w:rPr>
              <w:rFonts w:ascii="Calibri" w:hAnsi="Calibri"/>
            </w:rPr>
          </w:pPr>
          <w:r w:rsidRPr="005C78F9">
            <w:rPr>
              <w:rFonts w:ascii="Calibri" w:hAnsi="Calibri"/>
            </w:rPr>
            <w:t xml:space="preserve">— </w:t>
          </w:r>
          <w:r w:rsidRPr="005C78F9">
            <w:rPr>
              <w:rFonts w:ascii="Calibri" w:hAnsi="Calibri"/>
            </w:rPr>
            <w:fldChar w:fldCharType="begin"/>
          </w:r>
          <w:r w:rsidRPr="005C78F9">
            <w:rPr>
              <w:rFonts w:ascii="Calibri" w:hAnsi="Calibri"/>
            </w:rPr>
            <w:instrText xml:space="preserve"> PAGE \* MERGEFORMAT </w:instrText>
          </w:r>
          <w:r w:rsidRPr="005C78F9">
            <w:rPr>
              <w:rFonts w:ascii="Calibri" w:hAnsi="Calibri"/>
            </w:rPr>
            <w:fldChar w:fldCharType="separate"/>
          </w:r>
          <w:r w:rsidR="00564EDA">
            <w:rPr>
              <w:rFonts w:ascii="Calibri" w:hAnsi="Calibri"/>
              <w:noProof/>
            </w:rPr>
            <w:t>2</w:t>
          </w:r>
          <w:r w:rsidRPr="005C78F9">
            <w:rPr>
              <w:rFonts w:ascii="Calibri" w:hAnsi="Calibri"/>
            </w:rPr>
            <w:fldChar w:fldCharType="end"/>
          </w:r>
          <w:r w:rsidRPr="005C78F9">
            <w:rPr>
              <w:rFonts w:ascii="Calibri" w:hAnsi="Calibri"/>
            </w:rPr>
            <w:t xml:space="preserve"> —</w:t>
          </w:r>
        </w:p>
      </w:tc>
      <w:tc>
        <w:tcPr>
          <w:tcW w:w="3048" w:type="dxa"/>
        </w:tcPr>
        <w:p w:rsidR="00AB1812" w:rsidRDefault="00AB1812">
          <w:pPr>
            <w:pStyle w:val="Kopfzeile"/>
            <w:jc w:val="right"/>
            <w:rPr>
              <w:rFonts w:ascii="Berlin Logo" w:hAnsi="Berlin Logo"/>
              <w:color w:val="808080"/>
              <w:sz w:val="72"/>
            </w:rPr>
          </w:pPr>
        </w:p>
      </w:tc>
    </w:tr>
  </w:tbl>
  <w:p w:rsidR="00AB1812" w:rsidRDefault="00AB1812" w:rsidP="002A092D">
    <w:pPr>
      <w:pStyle w:val="Kopfzeile"/>
      <w:tabs>
        <w:tab w:val="clear" w:pos="4819"/>
        <w:tab w:val="left" w:pos="751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38"/>
      <w:gridCol w:w="2835"/>
    </w:tblGrid>
    <w:tr w:rsidR="00AB1812" w:rsidRPr="00BD25D0">
      <w:trPr>
        <w:cantSplit/>
      </w:trPr>
      <w:tc>
        <w:tcPr>
          <w:tcW w:w="7238" w:type="dxa"/>
        </w:tcPr>
        <w:p w:rsidR="00AB1812" w:rsidRPr="00BD25D0" w:rsidRDefault="003126A4">
          <w:pPr>
            <w:pStyle w:val="Kopfzeile"/>
            <w:spacing w:before="170"/>
            <w:rPr>
              <w:rFonts w:ascii="Calibri" w:hAnsi="Calibri"/>
              <w:sz w:val="32"/>
              <w:szCs w:val="32"/>
            </w:rPr>
          </w:pPr>
          <w:r>
            <w:rPr>
              <w:rFonts w:ascii="Calibri" w:hAnsi="Calibri"/>
              <w:sz w:val="32"/>
              <w:szCs w:val="32"/>
            </w:rPr>
            <w:t>Senatsverwaltung für Bildung, Jugend und Familie</w:t>
          </w:r>
        </w:p>
        <w:p w:rsidR="00AB1812" w:rsidRPr="00BD25D0" w:rsidRDefault="00CE0312">
          <w:pPr>
            <w:pStyle w:val="Kopfzeile"/>
            <w:rPr>
              <w:rFonts w:ascii="Calibri" w:hAnsi="Calibri"/>
            </w:rPr>
          </w:pPr>
          <w:bookmarkStart w:id="1" w:name="Abteilung"/>
          <w:bookmarkEnd w:id="1"/>
          <w:r>
            <w:rPr>
              <w:rFonts w:ascii="Calibri" w:hAnsi="Calibri"/>
              <w:sz w:val="12"/>
            </w:rPr>
            <w:t>Senatsverwaltung für Bildung, Jugend und Familie</w:t>
          </w:r>
          <w:r w:rsidRPr="00BD25D0">
            <w:rPr>
              <w:rFonts w:ascii="Calibri" w:hAnsi="Calibri"/>
              <w:sz w:val="12"/>
            </w:rPr>
            <w:t> </w:t>
          </w:r>
          <w:r w:rsidRPr="00BD25D0">
            <w:rPr>
              <w:rFonts w:ascii="Wingdings" w:hAnsi="Wingdings"/>
              <w:color w:val="808080"/>
              <w:sz w:val="12"/>
            </w:rPr>
            <w:sym w:font="Wingdings" w:char="F06E"/>
          </w:r>
          <w:r w:rsidRPr="00BD25D0">
            <w:rPr>
              <w:rFonts w:ascii="Calibri" w:hAnsi="Calibri"/>
              <w:sz w:val="12"/>
            </w:rPr>
            <w:t xml:space="preserve"> </w:t>
          </w:r>
          <w:bookmarkStart w:id="2" w:name="StrasseFenster"/>
          <w:bookmarkEnd w:id="2"/>
          <w:r>
            <w:rPr>
              <w:rFonts w:ascii="Calibri" w:hAnsi="Calibri"/>
              <w:sz w:val="12"/>
            </w:rPr>
            <w:t>Bernhard-Weiß-Str. 6</w:t>
          </w:r>
          <w:r w:rsidRPr="00BD25D0">
            <w:rPr>
              <w:rFonts w:ascii="Calibri" w:hAnsi="Calibri"/>
              <w:sz w:val="12"/>
            </w:rPr>
            <w:t xml:space="preserve"> </w:t>
          </w:r>
          <w:r w:rsidRPr="00BD25D0">
            <w:rPr>
              <w:rFonts w:ascii="Wingdings" w:hAnsi="Wingdings"/>
              <w:color w:val="808080"/>
              <w:sz w:val="12"/>
            </w:rPr>
            <w:sym w:font="Wingdings" w:char="F06E"/>
          </w:r>
          <w:r w:rsidRPr="00BD25D0">
            <w:rPr>
              <w:rFonts w:ascii="Calibri" w:hAnsi="Calibri"/>
              <w:sz w:val="12"/>
            </w:rPr>
            <w:t xml:space="preserve"> </w:t>
          </w:r>
          <w:bookmarkStart w:id="3" w:name="OrtFenster"/>
          <w:bookmarkEnd w:id="3"/>
          <w:r>
            <w:rPr>
              <w:rFonts w:ascii="Calibri" w:hAnsi="Calibri"/>
              <w:sz w:val="12"/>
            </w:rPr>
            <w:t>D-10178 Berlin</w:t>
          </w:r>
        </w:p>
        <w:p w:rsidR="00AB1812" w:rsidRPr="00BD25D0" w:rsidRDefault="00AB1812">
          <w:pPr>
            <w:pStyle w:val="Kopfzeile"/>
            <w:rPr>
              <w:rFonts w:ascii="Calibri" w:hAnsi="Calibri"/>
            </w:rPr>
          </w:pPr>
        </w:p>
      </w:tc>
      <w:tc>
        <w:tcPr>
          <w:tcW w:w="2835" w:type="dxa"/>
        </w:tcPr>
        <w:p w:rsidR="00AB1812" w:rsidRPr="00BD25D0" w:rsidRDefault="002223A4">
          <w:pPr>
            <w:pStyle w:val="Kopfzeile"/>
            <w:rPr>
              <w:rFonts w:ascii="Calibri" w:hAnsi="Calibri"/>
              <w:color w:val="FF0000"/>
              <w:sz w:val="72"/>
            </w:rPr>
          </w:pPr>
          <w:r w:rsidRPr="00BD25D0">
            <w:rPr>
              <w:rFonts w:ascii="Calibri" w:hAnsi="Calibri"/>
              <w:noProof/>
              <w:szCs w:val="22"/>
              <w:lang w:val="en-GB" w:eastAsia="en-GB"/>
            </w:rPr>
            <w:drawing>
              <wp:inline distT="0" distB="0" distL="0" distR="0" wp14:anchorId="25A91A30" wp14:editId="635E64EC">
                <wp:extent cx="1838325" cy="447675"/>
                <wp:effectExtent l="0" t="0" r="9525" b="9525"/>
                <wp:docPr id="1" name="Bild 1" descr="beb_logo_medium_rgb_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eb_logo_medium_rgb_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B1812" w:rsidRPr="00BD25D0">
      <w:trPr>
        <w:cantSplit/>
        <w:trHeight w:hRule="exact" w:val="1588"/>
      </w:trPr>
      <w:tc>
        <w:tcPr>
          <w:tcW w:w="7238" w:type="dxa"/>
          <w:tcBorders>
            <w:bottom w:val="nil"/>
          </w:tcBorders>
        </w:tcPr>
        <w:p w:rsidR="00AB1812" w:rsidRPr="00BD25D0" w:rsidRDefault="00AB1812">
          <w:pPr>
            <w:pStyle w:val="Kopfzeile"/>
            <w:spacing w:before="60"/>
            <w:rPr>
              <w:rFonts w:ascii="Calibri" w:hAnsi="Calibri"/>
              <w:sz w:val="30"/>
            </w:rPr>
          </w:pPr>
          <w:bookmarkStart w:id="4" w:name="BehoerdeFenster"/>
          <w:bookmarkEnd w:id="4"/>
        </w:p>
      </w:tc>
      <w:tc>
        <w:tcPr>
          <w:tcW w:w="2835" w:type="dxa"/>
          <w:tcBorders>
            <w:bottom w:val="nil"/>
          </w:tcBorders>
        </w:tcPr>
        <w:p w:rsidR="00AB1812" w:rsidRPr="00BD25D0" w:rsidRDefault="003126A4">
          <w:pPr>
            <w:pStyle w:val="Kopfzeile"/>
            <w:spacing w:before="240"/>
            <w:rPr>
              <w:rFonts w:ascii="Calibri" w:hAnsi="Calibri"/>
              <w:sz w:val="18"/>
            </w:rPr>
          </w:pPr>
          <w:bookmarkStart w:id="5" w:name="Strasse"/>
          <w:bookmarkEnd w:id="5"/>
          <w:r>
            <w:rPr>
              <w:rFonts w:ascii="Calibri" w:hAnsi="Calibri"/>
              <w:sz w:val="18"/>
            </w:rPr>
            <w:t>Bernhard-Weiß-Str. 6</w:t>
          </w:r>
          <w:r w:rsidR="00AB1812" w:rsidRPr="00BD25D0">
            <w:rPr>
              <w:rFonts w:ascii="Calibri" w:hAnsi="Calibri"/>
              <w:sz w:val="18"/>
            </w:rPr>
            <w:br/>
          </w:r>
          <w:bookmarkStart w:id="6" w:name="Ort"/>
          <w:bookmarkEnd w:id="6"/>
          <w:r>
            <w:rPr>
              <w:rFonts w:ascii="Calibri" w:hAnsi="Calibri"/>
              <w:sz w:val="18"/>
            </w:rPr>
            <w:t>10178 Berlin-Mitte</w:t>
          </w:r>
        </w:p>
        <w:p w:rsidR="00AB1812" w:rsidRPr="00BD25D0" w:rsidRDefault="00AB1812">
          <w:pPr>
            <w:pStyle w:val="Kopfzeile"/>
            <w:rPr>
              <w:rFonts w:ascii="Calibri" w:hAnsi="Calibri"/>
              <w:sz w:val="18"/>
            </w:rPr>
          </w:pPr>
        </w:p>
        <w:p w:rsidR="00AB1812" w:rsidRPr="00BD25D0" w:rsidRDefault="003126A4">
          <w:pPr>
            <w:pStyle w:val="Kopfzeile"/>
            <w:rPr>
              <w:rFonts w:ascii="Calibri" w:hAnsi="Calibri"/>
              <w:sz w:val="18"/>
            </w:rPr>
          </w:pPr>
          <w:bookmarkStart w:id="7" w:name="Fahrverbindung"/>
          <w:bookmarkEnd w:id="7"/>
          <w:r w:rsidRPr="003126A4">
            <w:rPr>
              <w:rFonts w:ascii="Berlin Logo" w:hAnsi="Berlin Logo"/>
              <w:sz w:val="18"/>
            </w:rPr>
            <w:t>u</w:t>
          </w:r>
          <w:r>
            <w:rPr>
              <w:rFonts w:ascii="Calibri" w:hAnsi="Calibri"/>
              <w:sz w:val="18"/>
            </w:rPr>
            <w:t xml:space="preserve">+ </w:t>
          </w:r>
          <w:r w:rsidRPr="003126A4">
            <w:rPr>
              <w:rFonts w:ascii="Berlin Logo" w:hAnsi="Berlin Logo"/>
              <w:sz w:val="18"/>
            </w:rPr>
            <w:t>s</w:t>
          </w:r>
          <w:r>
            <w:rPr>
              <w:rFonts w:ascii="Calibri" w:hAnsi="Calibri"/>
              <w:sz w:val="18"/>
            </w:rPr>
            <w:t>Alexanderplatz</w:t>
          </w:r>
        </w:p>
      </w:tc>
    </w:tr>
  </w:tbl>
  <w:p w:rsidR="00AB1812" w:rsidRPr="00BD25D0" w:rsidRDefault="00AB1812">
    <w:pPr>
      <w:pStyle w:val="Kopfzeile"/>
      <w:rPr>
        <w:rFonts w:ascii="Calibri" w:hAnsi="Calibri"/>
        <w:sz w:val="2"/>
      </w:rPr>
    </w:pPr>
    <w:r w:rsidRPr="00BD25D0">
      <w:rPr>
        <w:rFonts w:ascii="Calibri" w:hAnsi="Calibri"/>
        <w:sz w:val="2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F068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31044"/>
    <w:multiLevelType w:val="hybridMultilevel"/>
    <w:tmpl w:val="62C228F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A95765"/>
    <w:multiLevelType w:val="multilevel"/>
    <w:tmpl w:val="AAF86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F7737B0"/>
    <w:multiLevelType w:val="multilevel"/>
    <w:tmpl w:val="AAF86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6895977"/>
    <w:multiLevelType w:val="multilevel"/>
    <w:tmpl w:val="AAF86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5116205"/>
    <w:multiLevelType w:val="multilevel"/>
    <w:tmpl w:val="AAF86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6E21718"/>
    <w:multiLevelType w:val="hybridMultilevel"/>
    <w:tmpl w:val="CAFCAD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E910D9"/>
    <w:multiLevelType w:val="multilevel"/>
    <w:tmpl w:val="AAF86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BB92EC5"/>
    <w:multiLevelType w:val="hybridMultilevel"/>
    <w:tmpl w:val="E2A8F7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862D47"/>
    <w:multiLevelType w:val="multilevel"/>
    <w:tmpl w:val="AAF86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C126987"/>
    <w:multiLevelType w:val="multilevel"/>
    <w:tmpl w:val="AAF86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F615C01"/>
    <w:multiLevelType w:val="multilevel"/>
    <w:tmpl w:val="AAF86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614D08E1"/>
    <w:multiLevelType w:val="multilevel"/>
    <w:tmpl w:val="AAF86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648A451D"/>
    <w:multiLevelType w:val="hybridMultilevel"/>
    <w:tmpl w:val="6130C3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541482"/>
    <w:multiLevelType w:val="hybridMultilevel"/>
    <w:tmpl w:val="576A0FE2"/>
    <w:lvl w:ilvl="0" w:tplc="FD625376">
      <w:start w:val="1"/>
      <w:numFmt w:val="decimal"/>
      <w:lvlText w:val="%1"/>
      <w:lvlJc w:val="left"/>
      <w:pPr>
        <w:tabs>
          <w:tab w:val="num" w:pos="4620"/>
        </w:tabs>
        <w:ind w:left="4620" w:hanging="42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8B191B"/>
    <w:multiLevelType w:val="hybridMultilevel"/>
    <w:tmpl w:val="A49EC9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1A72EC"/>
    <w:multiLevelType w:val="hybridMultilevel"/>
    <w:tmpl w:val="CAFCAD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4B4455"/>
    <w:multiLevelType w:val="hybridMultilevel"/>
    <w:tmpl w:val="CBAC3704"/>
    <w:lvl w:ilvl="0" w:tplc="45FADBF4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5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  <w:num w:numId="13">
    <w:abstractNumId w:val="5"/>
  </w:num>
  <w:num w:numId="14">
    <w:abstractNumId w:val="3"/>
  </w:num>
  <w:num w:numId="15">
    <w:abstractNumId w:val="12"/>
  </w:num>
  <w:num w:numId="16">
    <w:abstractNumId w:val="16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umformat" w:val="2"/>
    <w:docVar w:name="Konto" w:val="0"/>
  </w:docVars>
  <w:rsids>
    <w:rsidRoot w:val="003126A4"/>
    <w:rsid w:val="000010B1"/>
    <w:rsid w:val="00013535"/>
    <w:rsid w:val="0008556F"/>
    <w:rsid w:val="00085F21"/>
    <w:rsid w:val="00107F0D"/>
    <w:rsid w:val="00161E1C"/>
    <w:rsid w:val="0018150D"/>
    <w:rsid w:val="001842B4"/>
    <w:rsid w:val="001953C3"/>
    <w:rsid w:val="001B0645"/>
    <w:rsid w:val="001C7D74"/>
    <w:rsid w:val="001D6883"/>
    <w:rsid w:val="001F0122"/>
    <w:rsid w:val="002035D5"/>
    <w:rsid w:val="002223A4"/>
    <w:rsid w:val="0022281F"/>
    <w:rsid w:val="00232FEB"/>
    <w:rsid w:val="002350A4"/>
    <w:rsid w:val="002540D6"/>
    <w:rsid w:val="002742FB"/>
    <w:rsid w:val="00274C38"/>
    <w:rsid w:val="002A092D"/>
    <w:rsid w:val="003063EA"/>
    <w:rsid w:val="003126A4"/>
    <w:rsid w:val="003178EE"/>
    <w:rsid w:val="00356134"/>
    <w:rsid w:val="0041353A"/>
    <w:rsid w:val="00420ED4"/>
    <w:rsid w:val="00452F81"/>
    <w:rsid w:val="004709B9"/>
    <w:rsid w:val="00482D2F"/>
    <w:rsid w:val="004D70F6"/>
    <w:rsid w:val="004F2F3D"/>
    <w:rsid w:val="00512A2C"/>
    <w:rsid w:val="0053060A"/>
    <w:rsid w:val="00543BEE"/>
    <w:rsid w:val="005450F6"/>
    <w:rsid w:val="00560E2F"/>
    <w:rsid w:val="00564EDA"/>
    <w:rsid w:val="00572963"/>
    <w:rsid w:val="00587558"/>
    <w:rsid w:val="005975B9"/>
    <w:rsid w:val="005A45F6"/>
    <w:rsid w:val="005C78F9"/>
    <w:rsid w:val="005C7D3E"/>
    <w:rsid w:val="005E0274"/>
    <w:rsid w:val="005E0A1E"/>
    <w:rsid w:val="00600085"/>
    <w:rsid w:val="00603C20"/>
    <w:rsid w:val="00610978"/>
    <w:rsid w:val="006139ED"/>
    <w:rsid w:val="0064031C"/>
    <w:rsid w:val="00646DE4"/>
    <w:rsid w:val="006720A9"/>
    <w:rsid w:val="00683FBD"/>
    <w:rsid w:val="00696E5A"/>
    <w:rsid w:val="006D6045"/>
    <w:rsid w:val="006E4AF3"/>
    <w:rsid w:val="006F46B9"/>
    <w:rsid w:val="0070681B"/>
    <w:rsid w:val="00715635"/>
    <w:rsid w:val="0071682F"/>
    <w:rsid w:val="0072089F"/>
    <w:rsid w:val="007210D6"/>
    <w:rsid w:val="007277EB"/>
    <w:rsid w:val="00734FAB"/>
    <w:rsid w:val="007628A9"/>
    <w:rsid w:val="007641EA"/>
    <w:rsid w:val="007824E9"/>
    <w:rsid w:val="007A389A"/>
    <w:rsid w:val="007B6E52"/>
    <w:rsid w:val="007D0F7E"/>
    <w:rsid w:val="007D28BA"/>
    <w:rsid w:val="0080236E"/>
    <w:rsid w:val="00834943"/>
    <w:rsid w:val="00851AAF"/>
    <w:rsid w:val="00851F23"/>
    <w:rsid w:val="00875600"/>
    <w:rsid w:val="00892A60"/>
    <w:rsid w:val="00895830"/>
    <w:rsid w:val="008D48D7"/>
    <w:rsid w:val="009006BD"/>
    <w:rsid w:val="00905EAA"/>
    <w:rsid w:val="00914A27"/>
    <w:rsid w:val="00925A63"/>
    <w:rsid w:val="00944B71"/>
    <w:rsid w:val="00962315"/>
    <w:rsid w:val="009851B5"/>
    <w:rsid w:val="009A4B33"/>
    <w:rsid w:val="009C1BFC"/>
    <w:rsid w:val="009D2CC8"/>
    <w:rsid w:val="009E2860"/>
    <w:rsid w:val="009E6FDE"/>
    <w:rsid w:val="00A16D5A"/>
    <w:rsid w:val="00A23A29"/>
    <w:rsid w:val="00A34253"/>
    <w:rsid w:val="00A35D0C"/>
    <w:rsid w:val="00A426F5"/>
    <w:rsid w:val="00A82C24"/>
    <w:rsid w:val="00A9260E"/>
    <w:rsid w:val="00A941D9"/>
    <w:rsid w:val="00A97A5E"/>
    <w:rsid w:val="00AA0184"/>
    <w:rsid w:val="00AA3941"/>
    <w:rsid w:val="00AA6570"/>
    <w:rsid w:val="00AB1342"/>
    <w:rsid w:val="00AB1812"/>
    <w:rsid w:val="00AD149D"/>
    <w:rsid w:val="00B24FD3"/>
    <w:rsid w:val="00B37DDC"/>
    <w:rsid w:val="00B70E18"/>
    <w:rsid w:val="00BA4DDA"/>
    <w:rsid w:val="00BB240B"/>
    <w:rsid w:val="00BB3D7B"/>
    <w:rsid w:val="00BB730F"/>
    <w:rsid w:val="00BC3CBE"/>
    <w:rsid w:val="00BC3D0F"/>
    <w:rsid w:val="00BD25D0"/>
    <w:rsid w:val="00BE68C4"/>
    <w:rsid w:val="00BF375E"/>
    <w:rsid w:val="00C12472"/>
    <w:rsid w:val="00C21603"/>
    <w:rsid w:val="00C3063C"/>
    <w:rsid w:val="00C37D44"/>
    <w:rsid w:val="00C43692"/>
    <w:rsid w:val="00C575C0"/>
    <w:rsid w:val="00C628B8"/>
    <w:rsid w:val="00C659C0"/>
    <w:rsid w:val="00C77043"/>
    <w:rsid w:val="00CA10AF"/>
    <w:rsid w:val="00CA268E"/>
    <w:rsid w:val="00CB2DAB"/>
    <w:rsid w:val="00CC2D8A"/>
    <w:rsid w:val="00CC64AF"/>
    <w:rsid w:val="00CE0312"/>
    <w:rsid w:val="00D00738"/>
    <w:rsid w:val="00D056A6"/>
    <w:rsid w:val="00D06519"/>
    <w:rsid w:val="00D207F5"/>
    <w:rsid w:val="00D461B8"/>
    <w:rsid w:val="00D65BCE"/>
    <w:rsid w:val="00D74787"/>
    <w:rsid w:val="00D77ADF"/>
    <w:rsid w:val="00D83466"/>
    <w:rsid w:val="00DB2DEF"/>
    <w:rsid w:val="00DC1DEB"/>
    <w:rsid w:val="00DD7F62"/>
    <w:rsid w:val="00E0169A"/>
    <w:rsid w:val="00E15065"/>
    <w:rsid w:val="00E56190"/>
    <w:rsid w:val="00E572E5"/>
    <w:rsid w:val="00E91A57"/>
    <w:rsid w:val="00E97954"/>
    <w:rsid w:val="00EA54C3"/>
    <w:rsid w:val="00EB2C1E"/>
    <w:rsid w:val="00EC671C"/>
    <w:rsid w:val="00EE7822"/>
    <w:rsid w:val="00F04CC2"/>
    <w:rsid w:val="00F051F3"/>
    <w:rsid w:val="00F06CF7"/>
    <w:rsid w:val="00F21DA0"/>
    <w:rsid w:val="00F22065"/>
    <w:rsid w:val="00F227C7"/>
    <w:rsid w:val="00F409BE"/>
    <w:rsid w:val="00F60B59"/>
    <w:rsid w:val="00F77BF2"/>
    <w:rsid w:val="00F8651B"/>
    <w:rsid w:val="00FB47BC"/>
    <w:rsid w:val="00FC19AB"/>
    <w:rsid w:val="00F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1342"/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qFormat/>
    <w:rsid w:val="00AB1342"/>
    <w:pPr>
      <w:keepNext/>
      <w:spacing w:before="360" w:after="240"/>
      <w:outlineLvl w:val="0"/>
    </w:pPr>
    <w:rPr>
      <w:rFonts w:cs="Arial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120"/>
      <w:outlineLvl w:val="1"/>
    </w:pPr>
    <w:rPr>
      <w:rFonts w:cs="Arial"/>
      <w:bCs/>
      <w:iCs/>
      <w:sz w:val="26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1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rPr>
      <w:rFonts w:ascii="SenBJS" w:hAnsi="SenBJS"/>
      <w:sz w:val="20"/>
    </w:rPr>
  </w:style>
  <w:style w:type="paragraph" w:styleId="Aufzhlungszeichen">
    <w:name w:val="List Bullet"/>
    <w:basedOn w:val="Standard"/>
    <w:autoRedefine/>
  </w:style>
  <w:style w:type="character" w:styleId="Hyperlink">
    <w:name w:val="Hyperlink"/>
    <w:basedOn w:val="Absatz-Standardschriftart"/>
    <w:rsid w:val="006D604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BD25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D25D0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AB1342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qFormat/>
    <w:rsid w:val="00AB1342"/>
    <w:rPr>
      <w:rFonts w:asciiTheme="minorHAnsi" w:hAnsiTheme="minorHAnsi"/>
      <w:i/>
      <w:iCs/>
    </w:rPr>
  </w:style>
  <w:style w:type="paragraph" w:styleId="Titel">
    <w:name w:val="Title"/>
    <w:basedOn w:val="Standard"/>
    <w:next w:val="Standard"/>
    <w:link w:val="TitelZchn"/>
    <w:qFormat/>
    <w:rsid w:val="00AB134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AB1342"/>
    <w:rPr>
      <w:rFonts w:asciiTheme="minorHAnsi" w:eastAsiaTheme="majorEastAsia" w:hAnsiTheme="minorHAnsi" w:cstheme="majorBidi"/>
      <w:spacing w:val="-10"/>
      <w:kern w:val="28"/>
      <w:sz w:val="56"/>
      <w:szCs w:val="56"/>
    </w:rPr>
  </w:style>
  <w:style w:type="character" w:styleId="SchwacheHervorhebung">
    <w:name w:val="Subtle Emphasis"/>
    <w:basedOn w:val="Absatz-Standardschriftart"/>
    <w:uiPriority w:val="19"/>
    <w:qFormat/>
    <w:rsid w:val="00AB1342"/>
    <w:rPr>
      <w:rFonts w:asciiTheme="minorHAnsi" w:hAnsiTheme="minorHAnsi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B1342"/>
    <w:rPr>
      <w:rFonts w:asciiTheme="minorHAnsi" w:hAnsiTheme="minorHAnsi"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AB1342"/>
    <w:rPr>
      <w:rFonts w:asciiTheme="minorHAnsi" w:hAnsiTheme="minorHAnsi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AB1342"/>
    <w:rPr>
      <w:rFonts w:asciiTheme="minorHAnsi" w:hAnsiTheme="minorHAnsi"/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AB1342"/>
    <w:rPr>
      <w:rFonts w:asciiTheme="minorHAnsi" w:hAnsiTheme="minorHAnsi"/>
      <w:b/>
      <w:bCs/>
      <w:i/>
      <w:iCs/>
      <w:spacing w:val="5"/>
    </w:rPr>
  </w:style>
  <w:style w:type="character" w:customStyle="1" w:styleId="KopfzeileZchn">
    <w:name w:val="Kopfzeile Zchn"/>
    <w:basedOn w:val="Absatz-Standardschriftart"/>
    <w:link w:val="Kopfzeile"/>
    <w:rsid w:val="0041353A"/>
    <w:rPr>
      <w:rFonts w:asciiTheme="minorHAnsi" w:hAnsiTheme="minorHAnsi"/>
      <w:sz w:val="22"/>
      <w:szCs w:val="24"/>
    </w:rPr>
  </w:style>
  <w:style w:type="paragraph" w:styleId="Listenabsatz">
    <w:name w:val="List Paragraph"/>
    <w:aliases w:val="Aufzählung"/>
    <w:basedOn w:val="Standard"/>
    <w:uiPriority w:val="34"/>
    <w:qFormat/>
    <w:rsid w:val="0041353A"/>
    <w:pPr>
      <w:ind w:left="720"/>
      <w:contextualSpacing/>
    </w:pPr>
  </w:style>
  <w:style w:type="table" w:styleId="Tabellenraster">
    <w:name w:val="Table Grid"/>
    <w:basedOn w:val="NormaleTabelle"/>
    <w:rsid w:val="004135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4Akzent21">
    <w:name w:val="Gitternetztabelle 4 – Akzent 21"/>
    <w:basedOn w:val="NormaleTabelle"/>
    <w:uiPriority w:val="49"/>
    <w:rsid w:val="005A45F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itternetztabelle4Akzent11">
    <w:name w:val="Gitternetztabelle 4 – Akzent 11"/>
    <w:basedOn w:val="NormaleTabelle"/>
    <w:uiPriority w:val="49"/>
    <w:rsid w:val="005A45F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NormaleTabelle"/>
    <w:uiPriority w:val="49"/>
    <w:rsid w:val="007A389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Funotentext">
    <w:name w:val="footnote text"/>
    <w:basedOn w:val="Standard"/>
    <w:link w:val="FunotentextZchn"/>
    <w:unhideWhenUsed/>
    <w:rsid w:val="00CB2DA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B2DAB"/>
    <w:rPr>
      <w:rFonts w:asciiTheme="minorHAnsi" w:hAnsiTheme="minorHAnsi"/>
    </w:rPr>
  </w:style>
  <w:style w:type="character" w:styleId="Funotenzeichen">
    <w:name w:val="footnote reference"/>
    <w:basedOn w:val="Absatz-Standardschriftart"/>
    <w:unhideWhenUsed/>
    <w:rsid w:val="00CB2D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1342"/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qFormat/>
    <w:rsid w:val="00AB1342"/>
    <w:pPr>
      <w:keepNext/>
      <w:spacing w:before="360" w:after="240"/>
      <w:outlineLvl w:val="0"/>
    </w:pPr>
    <w:rPr>
      <w:rFonts w:cs="Arial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120"/>
      <w:outlineLvl w:val="1"/>
    </w:pPr>
    <w:rPr>
      <w:rFonts w:cs="Arial"/>
      <w:bCs/>
      <w:iCs/>
      <w:sz w:val="26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1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rPr>
      <w:rFonts w:ascii="SenBJS" w:hAnsi="SenBJS"/>
      <w:sz w:val="20"/>
    </w:rPr>
  </w:style>
  <w:style w:type="paragraph" w:styleId="Aufzhlungszeichen">
    <w:name w:val="List Bullet"/>
    <w:basedOn w:val="Standard"/>
    <w:autoRedefine/>
  </w:style>
  <w:style w:type="character" w:styleId="Hyperlink">
    <w:name w:val="Hyperlink"/>
    <w:basedOn w:val="Absatz-Standardschriftart"/>
    <w:rsid w:val="006D604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BD25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D25D0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AB1342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qFormat/>
    <w:rsid w:val="00AB1342"/>
    <w:rPr>
      <w:rFonts w:asciiTheme="minorHAnsi" w:hAnsiTheme="minorHAnsi"/>
      <w:i/>
      <w:iCs/>
    </w:rPr>
  </w:style>
  <w:style w:type="paragraph" w:styleId="Titel">
    <w:name w:val="Title"/>
    <w:basedOn w:val="Standard"/>
    <w:next w:val="Standard"/>
    <w:link w:val="TitelZchn"/>
    <w:qFormat/>
    <w:rsid w:val="00AB134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AB1342"/>
    <w:rPr>
      <w:rFonts w:asciiTheme="minorHAnsi" w:eastAsiaTheme="majorEastAsia" w:hAnsiTheme="minorHAnsi" w:cstheme="majorBidi"/>
      <w:spacing w:val="-10"/>
      <w:kern w:val="28"/>
      <w:sz w:val="56"/>
      <w:szCs w:val="56"/>
    </w:rPr>
  </w:style>
  <w:style w:type="character" w:styleId="SchwacheHervorhebung">
    <w:name w:val="Subtle Emphasis"/>
    <w:basedOn w:val="Absatz-Standardschriftart"/>
    <w:uiPriority w:val="19"/>
    <w:qFormat/>
    <w:rsid w:val="00AB1342"/>
    <w:rPr>
      <w:rFonts w:asciiTheme="minorHAnsi" w:hAnsiTheme="minorHAnsi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B1342"/>
    <w:rPr>
      <w:rFonts w:asciiTheme="minorHAnsi" w:hAnsiTheme="minorHAnsi"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AB1342"/>
    <w:rPr>
      <w:rFonts w:asciiTheme="minorHAnsi" w:hAnsiTheme="minorHAnsi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AB1342"/>
    <w:rPr>
      <w:rFonts w:asciiTheme="minorHAnsi" w:hAnsiTheme="minorHAnsi"/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AB1342"/>
    <w:rPr>
      <w:rFonts w:asciiTheme="minorHAnsi" w:hAnsiTheme="minorHAnsi"/>
      <w:b/>
      <w:bCs/>
      <w:i/>
      <w:iCs/>
      <w:spacing w:val="5"/>
    </w:rPr>
  </w:style>
  <w:style w:type="character" w:customStyle="1" w:styleId="KopfzeileZchn">
    <w:name w:val="Kopfzeile Zchn"/>
    <w:basedOn w:val="Absatz-Standardschriftart"/>
    <w:link w:val="Kopfzeile"/>
    <w:rsid w:val="0041353A"/>
    <w:rPr>
      <w:rFonts w:asciiTheme="minorHAnsi" w:hAnsiTheme="minorHAnsi"/>
      <w:sz w:val="22"/>
      <w:szCs w:val="24"/>
    </w:rPr>
  </w:style>
  <w:style w:type="paragraph" w:styleId="Listenabsatz">
    <w:name w:val="List Paragraph"/>
    <w:aliases w:val="Aufzählung"/>
    <w:basedOn w:val="Standard"/>
    <w:uiPriority w:val="34"/>
    <w:qFormat/>
    <w:rsid w:val="0041353A"/>
    <w:pPr>
      <w:ind w:left="720"/>
      <w:contextualSpacing/>
    </w:pPr>
  </w:style>
  <w:style w:type="table" w:styleId="Tabellenraster">
    <w:name w:val="Table Grid"/>
    <w:basedOn w:val="NormaleTabelle"/>
    <w:rsid w:val="004135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4Akzent21">
    <w:name w:val="Gitternetztabelle 4 – Akzent 21"/>
    <w:basedOn w:val="NormaleTabelle"/>
    <w:uiPriority w:val="49"/>
    <w:rsid w:val="005A45F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itternetztabelle4Akzent11">
    <w:name w:val="Gitternetztabelle 4 – Akzent 11"/>
    <w:basedOn w:val="NormaleTabelle"/>
    <w:uiPriority w:val="49"/>
    <w:rsid w:val="005A45F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NormaleTabelle"/>
    <w:uiPriority w:val="49"/>
    <w:rsid w:val="007A389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Funotentext">
    <w:name w:val="footnote text"/>
    <w:basedOn w:val="Standard"/>
    <w:link w:val="FunotentextZchn"/>
    <w:unhideWhenUsed/>
    <w:rsid w:val="00CB2DA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B2DAB"/>
    <w:rPr>
      <w:rFonts w:asciiTheme="minorHAnsi" w:hAnsiTheme="minorHAnsi"/>
    </w:rPr>
  </w:style>
  <w:style w:type="character" w:styleId="Funotenzeichen">
    <w:name w:val="footnote reference"/>
    <w:basedOn w:val="Absatz-Standardschriftart"/>
    <w:unhideWhenUsed/>
    <w:rsid w:val="00CB2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AA3A-35BA-4C2A-AA00-3C9DD6BC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</vt:lpstr>
    </vt:vector>
  </TitlesOfParts>
  <Company>Senatsverwaltung für Bildung, Jugend und Familie</Company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Holger  Schulze</dc:creator>
  <cp:lastModifiedBy>PC2710</cp:lastModifiedBy>
  <cp:revision>2</cp:revision>
  <cp:lastPrinted>2020-04-20T09:22:00Z</cp:lastPrinted>
  <dcterms:created xsi:type="dcterms:W3CDTF">2020-04-22T12:15:00Z</dcterms:created>
  <dcterms:modified xsi:type="dcterms:W3CDTF">2020-04-22T12:15:00Z</dcterms:modified>
</cp:coreProperties>
</file>